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8AC4" w14:textId="7197BC0C" w:rsidR="00E733FF" w:rsidRDefault="00E733FF" w:rsidP="00E733FF">
      <w:pPr>
        <w:overflowPunct w:val="0"/>
        <w:autoSpaceDE w:val="0"/>
        <w:autoSpaceDN w:val="0"/>
        <w:adjustRightInd w:val="0"/>
        <w:snapToGrid w:val="0"/>
        <w:spacing w:before="156"/>
        <w:jc w:val="left"/>
        <w:textAlignment w:val="baseline"/>
        <w:rPr>
          <w:rFonts w:ascii="Arial" w:hAnsi="Arial" w:cs="Arial"/>
          <w:b/>
          <w:bCs/>
          <w:kern w:val="0"/>
          <w:sz w:val="24"/>
        </w:rPr>
      </w:pPr>
      <w:proofErr w:type="spellStart"/>
      <w:r>
        <w:rPr>
          <w:rFonts w:ascii="Arial" w:hAnsi="Arial" w:cs="Arial"/>
          <w:b/>
          <w:bCs/>
          <w:kern w:val="0"/>
          <w:sz w:val="24"/>
          <w:lang w:val="en-GB"/>
        </w:rPr>
        <w:t>3GPP</w:t>
      </w:r>
      <w:proofErr w:type="spellEnd"/>
      <w:r>
        <w:rPr>
          <w:rFonts w:ascii="Arial" w:hAnsi="Arial" w:cs="Arial"/>
          <w:b/>
          <w:bCs/>
          <w:kern w:val="0"/>
          <w:sz w:val="24"/>
          <w:lang w:val="en-GB"/>
        </w:rPr>
        <w:t xml:space="preserve"> </w:t>
      </w:r>
      <w:proofErr w:type="spellStart"/>
      <w:r>
        <w:rPr>
          <w:rFonts w:ascii="Arial" w:hAnsi="Arial" w:cs="Arial"/>
          <w:b/>
          <w:bCs/>
          <w:kern w:val="0"/>
          <w:sz w:val="24"/>
          <w:lang w:val="en-GB"/>
        </w:rPr>
        <w:t>TSG</w:t>
      </w:r>
      <w:proofErr w:type="spellEnd"/>
      <w:r>
        <w:rPr>
          <w:rFonts w:ascii="Arial" w:hAnsi="Arial" w:cs="Arial"/>
          <w:b/>
          <w:bCs/>
          <w:kern w:val="0"/>
          <w:sz w:val="24"/>
          <w:lang w:val="en-GB"/>
        </w:rPr>
        <w:t xml:space="preserve">-RAN </w:t>
      </w:r>
      <w:proofErr w:type="spellStart"/>
      <w:r>
        <w:rPr>
          <w:rFonts w:ascii="Arial" w:hAnsi="Arial" w:cs="Arial"/>
          <w:b/>
          <w:bCs/>
          <w:kern w:val="0"/>
          <w:sz w:val="24"/>
          <w:lang w:val="en-GB"/>
        </w:rPr>
        <w:t>WG2</w:t>
      </w:r>
      <w:proofErr w:type="spellEnd"/>
      <w:r>
        <w:rPr>
          <w:rFonts w:ascii="Arial" w:hAnsi="Arial" w:cs="Arial"/>
          <w:b/>
          <w:bCs/>
          <w:kern w:val="0"/>
          <w:sz w:val="24"/>
          <w:lang w:val="en-GB"/>
        </w:rPr>
        <w:t xml:space="preserve"> Meeting #</w:t>
      </w:r>
      <w:r>
        <w:rPr>
          <w:rFonts w:ascii="Arial" w:hAnsi="Arial" w:cs="Arial" w:hint="eastAsia"/>
          <w:b/>
          <w:bCs/>
          <w:kern w:val="0"/>
          <w:sz w:val="24"/>
        </w:rPr>
        <w:t>10</w:t>
      </w:r>
      <w:r w:rsidR="001619E1">
        <w:rPr>
          <w:rFonts w:ascii="Arial" w:hAnsi="Arial" w:cs="Arial"/>
          <w:b/>
          <w:bCs/>
          <w:kern w:val="0"/>
          <w:sz w:val="24"/>
        </w:rPr>
        <w:t>8</w:t>
      </w:r>
      <w:r>
        <w:rPr>
          <w:rFonts w:ascii="Arial" w:hAnsi="Arial" w:cs="Arial"/>
          <w:b/>
          <w:bCs/>
          <w:kern w:val="0"/>
          <w:sz w:val="24"/>
          <w:lang w:val="en-GB"/>
        </w:rPr>
        <w:t xml:space="preserve"> </w:t>
      </w:r>
      <w:r>
        <w:rPr>
          <w:rFonts w:ascii="Arial" w:hAnsi="Arial" w:cs="Arial"/>
          <w:b/>
          <w:bCs/>
          <w:kern w:val="0"/>
          <w:sz w:val="24"/>
          <w:lang w:val="en-GB"/>
        </w:rPr>
        <w:tab/>
      </w:r>
      <w:r w:rsidR="0056726B">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sidR="0056726B">
        <w:rPr>
          <w:rFonts w:ascii="Arial" w:hAnsi="Arial" w:cs="Arial"/>
          <w:b/>
          <w:bCs/>
          <w:kern w:val="0"/>
          <w:sz w:val="24"/>
        </w:rPr>
        <w:t xml:space="preserve"> </w:t>
      </w:r>
      <w:proofErr w:type="spellStart"/>
      <w:r>
        <w:rPr>
          <w:rFonts w:ascii="Arial" w:hAnsi="Arial" w:cs="Arial" w:hint="eastAsia"/>
          <w:b/>
          <w:bCs/>
          <w:kern w:val="0"/>
          <w:sz w:val="24"/>
          <w:lang w:val="en-GB"/>
        </w:rPr>
        <w:t>R2</w:t>
      </w:r>
      <w:proofErr w:type="spellEnd"/>
      <w:r>
        <w:rPr>
          <w:rFonts w:ascii="Arial" w:hAnsi="Arial" w:cs="Arial" w:hint="eastAsia"/>
          <w:b/>
          <w:bCs/>
          <w:kern w:val="0"/>
          <w:sz w:val="24"/>
          <w:lang w:val="en-GB"/>
        </w:rPr>
        <w:t>-1</w:t>
      </w:r>
      <w:r>
        <w:rPr>
          <w:rFonts w:ascii="Arial" w:hAnsi="Arial" w:cs="Arial"/>
          <w:b/>
          <w:bCs/>
          <w:kern w:val="0"/>
          <w:sz w:val="24"/>
        </w:rPr>
        <w:t>9</w:t>
      </w:r>
      <w:r w:rsidR="006F146E">
        <w:rPr>
          <w:rFonts w:ascii="Arial" w:hAnsi="Arial" w:cs="Arial"/>
          <w:b/>
          <w:bCs/>
          <w:kern w:val="0"/>
          <w:sz w:val="24"/>
        </w:rPr>
        <w:t>1</w:t>
      </w:r>
      <w:r w:rsidR="00317576">
        <w:rPr>
          <w:rFonts w:ascii="Arial" w:hAnsi="Arial" w:cs="Arial"/>
          <w:b/>
          <w:bCs/>
          <w:kern w:val="0"/>
          <w:sz w:val="24"/>
        </w:rPr>
        <w:t>6128</w:t>
      </w:r>
    </w:p>
    <w:p w14:paraId="0F082A23" w14:textId="5F300748" w:rsidR="00E733FF" w:rsidRPr="00E733FF" w:rsidRDefault="001619E1">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Reno</w:t>
      </w:r>
      <w:r w:rsidR="00E733FF">
        <w:rPr>
          <w:rFonts w:ascii="Arial" w:hAnsi="Arial" w:cs="Arial"/>
          <w:b/>
          <w:bCs/>
          <w:kern w:val="0"/>
          <w:sz w:val="24"/>
          <w:lang w:val="en-GB"/>
        </w:rPr>
        <w:t xml:space="preserve">, </w:t>
      </w:r>
      <w:r>
        <w:rPr>
          <w:rFonts w:ascii="Arial" w:hAnsi="Arial" w:cs="Arial"/>
          <w:b/>
          <w:bCs/>
          <w:kern w:val="0"/>
          <w:sz w:val="24"/>
        </w:rPr>
        <w:t>USA</w:t>
      </w:r>
      <w:r w:rsidR="00E733FF">
        <w:rPr>
          <w:rFonts w:ascii="Arial" w:hAnsi="Arial" w:cs="Arial" w:hint="eastAsia"/>
          <w:b/>
          <w:bCs/>
          <w:kern w:val="0"/>
          <w:sz w:val="24"/>
        </w:rPr>
        <w:t>,</w:t>
      </w:r>
      <w:r>
        <w:rPr>
          <w:rFonts w:ascii="Arial" w:hAnsi="Arial" w:cs="Arial"/>
          <w:b/>
          <w:bCs/>
          <w:kern w:val="0"/>
          <w:sz w:val="24"/>
          <w:lang w:val="en-GB"/>
        </w:rPr>
        <w:t xml:space="preserve"> 18</w:t>
      </w:r>
      <w:proofErr w:type="spellStart"/>
      <w:r w:rsidR="00E733FF">
        <w:rPr>
          <w:rFonts w:ascii="Arial" w:hAnsi="Arial" w:cs="Arial" w:hint="eastAsia"/>
          <w:b/>
          <w:bCs/>
          <w:kern w:val="0"/>
          <w:sz w:val="24"/>
          <w:vertAlign w:val="superscript"/>
        </w:rPr>
        <w:t>th</w:t>
      </w:r>
      <w:proofErr w:type="spellEnd"/>
      <w:r w:rsidR="00E733FF">
        <w:rPr>
          <w:rFonts w:ascii="Arial" w:hAnsi="Arial" w:cs="Arial"/>
          <w:b/>
          <w:bCs/>
          <w:kern w:val="0"/>
          <w:sz w:val="24"/>
          <w:lang w:val="en-GB"/>
        </w:rPr>
        <w:t xml:space="preserve"> – </w:t>
      </w:r>
      <w:r>
        <w:rPr>
          <w:rFonts w:ascii="Arial" w:hAnsi="Arial" w:cs="Arial"/>
          <w:b/>
          <w:bCs/>
          <w:kern w:val="0"/>
          <w:sz w:val="24"/>
        </w:rPr>
        <w:t>22</w:t>
      </w:r>
      <w:r>
        <w:rPr>
          <w:rFonts w:ascii="Arial" w:hAnsi="Arial" w:cs="Arial"/>
          <w:b/>
          <w:bCs/>
          <w:kern w:val="0"/>
          <w:sz w:val="24"/>
          <w:vertAlign w:val="superscript"/>
        </w:rPr>
        <w:t>nd</w:t>
      </w:r>
      <w:r w:rsidR="00E733FF">
        <w:rPr>
          <w:rFonts w:ascii="Arial" w:hAnsi="Arial" w:cs="Arial"/>
          <w:b/>
          <w:bCs/>
          <w:kern w:val="0"/>
          <w:sz w:val="24"/>
          <w:lang w:val="en-GB"/>
        </w:rPr>
        <w:t xml:space="preserve"> </w:t>
      </w:r>
      <w:r>
        <w:rPr>
          <w:rFonts w:ascii="Arial" w:hAnsi="Arial" w:cs="Arial"/>
          <w:b/>
          <w:bCs/>
          <w:kern w:val="0"/>
          <w:sz w:val="24"/>
        </w:rPr>
        <w:t>November</w:t>
      </w:r>
      <w:r w:rsidR="00E733FF">
        <w:rPr>
          <w:rFonts w:ascii="Arial" w:hAnsi="Arial" w:cs="Arial" w:hint="eastAsia"/>
          <w:b/>
          <w:bCs/>
          <w:kern w:val="0"/>
          <w:sz w:val="24"/>
          <w:lang w:val="en-GB"/>
        </w:rPr>
        <w:t xml:space="preserve"> 2019</w:t>
      </w:r>
      <w:r w:rsidR="00E733FF">
        <w:rPr>
          <w:rFonts w:ascii="Arial" w:hAnsi="Arial" w:cs="Arial"/>
          <w:b/>
          <w:bCs/>
          <w:kern w:val="0"/>
          <w:sz w:val="24"/>
          <w:lang w:val="en-GB"/>
        </w:rPr>
        <w:t xml:space="preserve"> </w:t>
      </w:r>
    </w:p>
    <w:p w14:paraId="47453FF4" w14:textId="77777777" w:rsidR="00E733FF" w:rsidRPr="00A13D2A" w:rsidRDefault="00E733FF">
      <w:pPr>
        <w:overflowPunct w:val="0"/>
        <w:autoSpaceDE w:val="0"/>
        <w:autoSpaceDN w:val="0"/>
        <w:adjustRightInd w:val="0"/>
        <w:snapToGrid w:val="0"/>
        <w:spacing w:before="156"/>
        <w:jc w:val="left"/>
        <w:textAlignment w:val="baseline"/>
        <w:rPr>
          <w:rFonts w:ascii="Arial" w:hAnsi="Arial" w:cs="Arial"/>
          <w:b/>
          <w:bCs/>
          <w:snapToGrid w:val="0"/>
          <w:kern w:val="0"/>
          <w:sz w:val="24"/>
          <w:lang w:val="en-GB"/>
        </w:rPr>
      </w:pPr>
    </w:p>
    <w:p w14:paraId="397B8EEA" w14:textId="6BE49C8C"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E733FF">
        <w:rPr>
          <w:rFonts w:ascii="Arial" w:hAnsi="Arial" w:cs="Arial"/>
          <w:b/>
          <w:bCs/>
          <w:snapToGrid w:val="0"/>
          <w:kern w:val="0"/>
          <w:sz w:val="24"/>
        </w:rPr>
        <w:t xml:space="preserve">ZTE Corporation, </w:t>
      </w:r>
      <w:proofErr w:type="spellStart"/>
      <w:r w:rsidR="00E733FF">
        <w:rPr>
          <w:rFonts w:ascii="Arial" w:hAnsi="Arial" w:cs="Arial"/>
          <w:b/>
          <w:bCs/>
          <w:snapToGrid w:val="0"/>
          <w:kern w:val="0"/>
          <w:sz w:val="24"/>
        </w:rPr>
        <w:t>Sanechips</w:t>
      </w:r>
      <w:proofErr w:type="spellEnd"/>
    </w:p>
    <w:p w14:paraId="542688B7" w14:textId="047B0308"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B7428">
        <w:rPr>
          <w:rFonts w:ascii="Arial" w:hAnsi="Arial" w:cs="Arial"/>
          <w:b/>
          <w:bCs/>
          <w:snapToGrid w:val="0"/>
          <w:kern w:val="0"/>
          <w:sz w:val="24"/>
        </w:rPr>
        <w:t xml:space="preserve">Remaining issues on </w:t>
      </w:r>
      <w:r w:rsidR="00A43A70">
        <w:rPr>
          <w:rFonts w:ascii="Arial" w:hAnsi="Arial" w:cs="Arial"/>
          <w:b/>
          <w:bCs/>
          <w:snapToGrid w:val="0"/>
          <w:kern w:val="0"/>
          <w:sz w:val="24"/>
        </w:rPr>
        <w:t xml:space="preserve">CLI </w:t>
      </w:r>
      <w:r w:rsidR="002B7428">
        <w:rPr>
          <w:rFonts w:ascii="Arial" w:hAnsi="Arial" w:cs="Arial"/>
          <w:b/>
          <w:bCs/>
          <w:snapToGrid w:val="0"/>
          <w:kern w:val="0"/>
          <w:sz w:val="24"/>
        </w:rPr>
        <w:t>measurement</w:t>
      </w:r>
    </w:p>
    <w:p w14:paraId="6557A8EC" w14:textId="1C123A21"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6F146E">
        <w:rPr>
          <w:rFonts w:ascii="Arial" w:hAnsi="Arial" w:cs="Arial"/>
          <w:b/>
          <w:bCs/>
          <w:snapToGrid w:val="0"/>
          <w:kern w:val="0"/>
          <w:sz w:val="24"/>
        </w:rPr>
        <w:t>6</w:t>
      </w:r>
      <w:r w:rsidR="008E00BE">
        <w:rPr>
          <w:rFonts w:ascii="Arial" w:hAnsi="Arial" w:cs="Arial"/>
          <w:b/>
          <w:bCs/>
          <w:snapToGrid w:val="0"/>
          <w:kern w:val="0"/>
          <w:sz w:val="24"/>
        </w:rPr>
        <w:t>.15</w:t>
      </w:r>
      <w:r w:rsidR="00317576">
        <w:rPr>
          <w:rFonts w:ascii="Arial" w:hAnsi="Arial" w:cs="Arial"/>
          <w:b/>
          <w:bCs/>
          <w:snapToGrid w:val="0"/>
          <w:kern w:val="0"/>
          <w:sz w:val="24"/>
        </w:rPr>
        <w:t>.2</w:t>
      </w:r>
    </w:p>
    <w:p w14:paraId="6EF85AC5"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8BF2D21"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63324F44" w14:textId="0F481A60" w:rsidR="00081BE4" w:rsidRDefault="00317576" w:rsidP="00317576">
      <w:pPr>
        <w:spacing w:before="156"/>
      </w:pPr>
      <w:r>
        <w:t>After</w:t>
      </w:r>
      <w:r w:rsidR="0056726B">
        <w:t xml:space="preserve"> </w:t>
      </w:r>
      <w:proofErr w:type="spellStart"/>
      <w:r w:rsidR="0056726B">
        <w:t>RAN2</w:t>
      </w:r>
      <w:r w:rsidR="00081BE4">
        <w:t>#107</w:t>
      </w:r>
      <w:r>
        <w:t>bis</w:t>
      </w:r>
      <w:proofErr w:type="spellEnd"/>
      <w:r w:rsidR="00081BE4">
        <w:t xml:space="preserve"> meeting, </w:t>
      </w:r>
      <w:r>
        <w:t>following agreements are made for CLI measurement</w:t>
      </w:r>
      <w:r w:rsidR="00081BE4">
        <w:t xml:space="preserve">. </w:t>
      </w:r>
    </w:p>
    <w:p w14:paraId="4BE4C2D3" w14:textId="77777777" w:rsidR="00317576" w:rsidRPr="00317576" w:rsidRDefault="00317576" w:rsidP="00317576">
      <w:pPr>
        <w:pStyle w:val="Doc-text2"/>
        <w:pBdr>
          <w:top w:val="single" w:sz="4" w:space="1" w:color="auto"/>
          <w:left w:val="single" w:sz="4" w:space="4" w:color="auto"/>
          <w:bottom w:val="single" w:sz="4" w:space="1" w:color="auto"/>
          <w:right w:val="single" w:sz="4" w:space="4" w:color="auto"/>
        </w:pBdr>
        <w:snapToGrid w:val="0"/>
        <w:spacing w:after="0"/>
        <w:ind w:left="1619" w:firstLine="0"/>
        <w:rPr>
          <w:sz w:val="18"/>
        </w:rPr>
      </w:pPr>
      <w:r w:rsidRPr="00317576">
        <w:rPr>
          <w:sz w:val="18"/>
        </w:rPr>
        <w:t>Agreements:</w:t>
      </w:r>
    </w:p>
    <w:p w14:paraId="2212FC16" w14:textId="77777777" w:rsidR="00317576" w:rsidRPr="00317576" w:rsidRDefault="00317576" w:rsidP="00317576">
      <w:pPr>
        <w:pStyle w:val="Doc-text2"/>
        <w:numPr>
          <w:ilvl w:val="0"/>
          <w:numId w:val="32"/>
        </w:numPr>
        <w:pBdr>
          <w:top w:val="single" w:sz="4" w:space="1" w:color="auto"/>
          <w:left w:val="single" w:sz="4" w:space="4" w:color="auto"/>
          <w:bottom w:val="single" w:sz="4" w:space="1" w:color="auto"/>
          <w:right w:val="single" w:sz="4" w:space="4" w:color="auto"/>
        </w:pBdr>
        <w:snapToGrid w:val="0"/>
        <w:spacing w:after="0"/>
        <w:rPr>
          <w:sz w:val="18"/>
        </w:rPr>
      </w:pPr>
      <w:r w:rsidRPr="00317576">
        <w:rPr>
          <w:sz w:val="18"/>
        </w:rPr>
        <w:t xml:space="preserve">Multiple CLI measurement objects can be configured for an </w:t>
      </w:r>
      <w:proofErr w:type="spellStart"/>
      <w:r w:rsidRPr="00317576">
        <w:rPr>
          <w:sz w:val="18"/>
        </w:rPr>
        <w:t>UE</w:t>
      </w:r>
      <w:proofErr w:type="spellEnd"/>
      <w:r w:rsidRPr="00317576">
        <w:rPr>
          <w:sz w:val="18"/>
        </w:rPr>
        <w:t xml:space="preserve"> </w:t>
      </w:r>
    </w:p>
    <w:p w14:paraId="4D5D8CE4" w14:textId="77777777" w:rsidR="00317576" w:rsidRPr="00317576" w:rsidRDefault="00317576" w:rsidP="00317576">
      <w:pPr>
        <w:pStyle w:val="Doc-text2"/>
        <w:pBdr>
          <w:top w:val="single" w:sz="4" w:space="1" w:color="auto"/>
          <w:left w:val="single" w:sz="4" w:space="4" w:color="auto"/>
          <w:bottom w:val="single" w:sz="4" w:space="1" w:color="auto"/>
          <w:right w:val="single" w:sz="4" w:space="4" w:color="auto"/>
        </w:pBdr>
        <w:snapToGrid w:val="0"/>
        <w:spacing w:after="0"/>
        <w:ind w:left="1619" w:firstLine="0"/>
        <w:rPr>
          <w:sz w:val="18"/>
        </w:rPr>
      </w:pPr>
      <w:proofErr w:type="spellStart"/>
      <w:r w:rsidRPr="00317576">
        <w:rPr>
          <w:sz w:val="18"/>
          <w:highlight w:val="yellow"/>
        </w:rPr>
        <w:t>FFS</w:t>
      </w:r>
      <w:proofErr w:type="spellEnd"/>
      <w:r w:rsidRPr="00317576">
        <w:rPr>
          <w:sz w:val="18"/>
          <w:highlight w:val="yellow"/>
        </w:rPr>
        <w:t xml:space="preserve"> on the max number</w:t>
      </w:r>
    </w:p>
    <w:p w14:paraId="18F2E9D0" w14:textId="77777777" w:rsidR="00317576" w:rsidRPr="00317576" w:rsidRDefault="00317576" w:rsidP="00317576">
      <w:pPr>
        <w:pStyle w:val="Doc-text2"/>
        <w:pBdr>
          <w:top w:val="single" w:sz="4" w:space="1" w:color="auto"/>
          <w:left w:val="single" w:sz="4" w:space="4" w:color="auto"/>
          <w:bottom w:val="single" w:sz="4" w:space="1" w:color="auto"/>
          <w:right w:val="single" w:sz="4" w:space="4" w:color="auto"/>
        </w:pBdr>
        <w:snapToGrid w:val="0"/>
        <w:spacing w:after="0"/>
        <w:ind w:left="1619" w:firstLine="0"/>
        <w:rPr>
          <w:sz w:val="18"/>
        </w:rPr>
      </w:pPr>
      <w:proofErr w:type="spellStart"/>
      <w:r w:rsidRPr="00317576">
        <w:rPr>
          <w:sz w:val="18"/>
        </w:rPr>
        <w:t>FFS</w:t>
      </w:r>
      <w:proofErr w:type="spellEnd"/>
      <w:r w:rsidRPr="00317576">
        <w:rPr>
          <w:sz w:val="18"/>
        </w:rPr>
        <w:t xml:space="preserve"> whether each MO applies to a given cell (e.g. </w:t>
      </w:r>
      <w:proofErr w:type="spellStart"/>
      <w:r w:rsidRPr="00317576">
        <w:rPr>
          <w:sz w:val="18"/>
        </w:rPr>
        <w:t>Pcell</w:t>
      </w:r>
      <w:proofErr w:type="spellEnd"/>
      <w:r w:rsidRPr="00317576">
        <w:rPr>
          <w:sz w:val="18"/>
        </w:rPr>
        <w:t xml:space="preserve">, </w:t>
      </w:r>
      <w:proofErr w:type="spellStart"/>
      <w:r w:rsidRPr="00317576">
        <w:rPr>
          <w:sz w:val="18"/>
        </w:rPr>
        <w:t>PScell</w:t>
      </w:r>
      <w:proofErr w:type="spellEnd"/>
      <w:r w:rsidRPr="00317576">
        <w:rPr>
          <w:sz w:val="18"/>
        </w:rPr>
        <w:t xml:space="preserve">, </w:t>
      </w:r>
      <w:proofErr w:type="spellStart"/>
      <w:r w:rsidRPr="00317576">
        <w:rPr>
          <w:sz w:val="18"/>
        </w:rPr>
        <w:t>Scell</w:t>
      </w:r>
      <w:proofErr w:type="spellEnd"/>
      <w:r w:rsidRPr="00317576">
        <w:rPr>
          <w:sz w:val="18"/>
        </w:rPr>
        <w:t>), also depending on the decision to apply CLI also to NR CA/ MR-DC or not</w:t>
      </w:r>
    </w:p>
    <w:p w14:paraId="3A008204" w14:textId="77777777" w:rsidR="00317576" w:rsidRPr="00317576" w:rsidRDefault="00317576" w:rsidP="00317576">
      <w:pPr>
        <w:pStyle w:val="Doc-text2"/>
        <w:numPr>
          <w:ilvl w:val="0"/>
          <w:numId w:val="32"/>
        </w:numPr>
        <w:pBdr>
          <w:top w:val="single" w:sz="4" w:space="1" w:color="auto"/>
          <w:left w:val="single" w:sz="4" w:space="4" w:color="auto"/>
          <w:bottom w:val="single" w:sz="4" w:space="1" w:color="auto"/>
          <w:right w:val="single" w:sz="4" w:space="4" w:color="auto"/>
        </w:pBdr>
        <w:snapToGrid w:val="0"/>
        <w:spacing w:after="0"/>
        <w:rPr>
          <w:sz w:val="18"/>
        </w:rPr>
      </w:pPr>
      <w:r w:rsidRPr="00317576">
        <w:rPr>
          <w:sz w:val="18"/>
        </w:rPr>
        <w:t>SRS-</w:t>
      </w:r>
      <w:proofErr w:type="spellStart"/>
      <w:r w:rsidRPr="00317576">
        <w:rPr>
          <w:sz w:val="18"/>
        </w:rPr>
        <w:t>RSRP</w:t>
      </w:r>
      <w:proofErr w:type="spellEnd"/>
      <w:r w:rsidRPr="00317576">
        <w:rPr>
          <w:sz w:val="18"/>
        </w:rPr>
        <w:t xml:space="preserve"> results and CLI-</w:t>
      </w:r>
      <w:proofErr w:type="spellStart"/>
      <w:r w:rsidRPr="00317576">
        <w:rPr>
          <w:sz w:val="18"/>
        </w:rPr>
        <w:t>RSSI</w:t>
      </w:r>
      <w:proofErr w:type="spellEnd"/>
      <w:r w:rsidRPr="00317576">
        <w:rPr>
          <w:sz w:val="18"/>
        </w:rPr>
        <w:t xml:space="preserve"> results cannot be included in the same measurement report. (I.e. report quantity cannot be set to ‘SRS-</w:t>
      </w:r>
      <w:proofErr w:type="spellStart"/>
      <w:r w:rsidRPr="00317576">
        <w:rPr>
          <w:sz w:val="18"/>
        </w:rPr>
        <w:t>RSRP</w:t>
      </w:r>
      <w:proofErr w:type="spellEnd"/>
      <w:r w:rsidRPr="00317576">
        <w:rPr>
          <w:sz w:val="18"/>
        </w:rPr>
        <w:t xml:space="preserve"> and CLI-</w:t>
      </w:r>
      <w:proofErr w:type="spellStart"/>
      <w:r w:rsidRPr="00317576">
        <w:rPr>
          <w:sz w:val="18"/>
        </w:rPr>
        <w:t>RSSI</w:t>
      </w:r>
      <w:proofErr w:type="spellEnd"/>
      <w:r w:rsidRPr="00317576">
        <w:rPr>
          <w:sz w:val="18"/>
        </w:rPr>
        <w:t>’.)</w:t>
      </w:r>
    </w:p>
    <w:p w14:paraId="4088A8CC" w14:textId="77777777" w:rsidR="00317576" w:rsidRPr="00317576" w:rsidRDefault="00317576" w:rsidP="00317576">
      <w:pPr>
        <w:pStyle w:val="Doc-text2"/>
        <w:numPr>
          <w:ilvl w:val="0"/>
          <w:numId w:val="32"/>
        </w:numPr>
        <w:pBdr>
          <w:top w:val="single" w:sz="4" w:space="1" w:color="auto"/>
          <w:left w:val="single" w:sz="4" w:space="4" w:color="auto"/>
          <w:bottom w:val="single" w:sz="4" w:space="1" w:color="auto"/>
          <w:right w:val="single" w:sz="4" w:space="4" w:color="auto"/>
        </w:pBdr>
        <w:snapToGrid w:val="0"/>
        <w:spacing w:after="0"/>
        <w:rPr>
          <w:sz w:val="18"/>
        </w:rPr>
      </w:pPr>
      <w:proofErr w:type="gramStart"/>
      <w:r w:rsidRPr="00317576">
        <w:rPr>
          <w:sz w:val="18"/>
        </w:rPr>
        <w:t>s-measure</w:t>
      </w:r>
      <w:proofErr w:type="gramEnd"/>
      <w:r w:rsidRPr="00317576">
        <w:rPr>
          <w:sz w:val="18"/>
        </w:rPr>
        <w:t xml:space="preserve"> is not applicable to CLI measurements.</w:t>
      </w:r>
    </w:p>
    <w:p w14:paraId="47FFB83B" w14:textId="6B858504" w:rsidR="00317576" w:rsidRDefault="00317576" w:rsidP="00477710">
      <w:pPr>
        <w:spacing w:before="156"/>
        <w:rPr>
          <w:lang w:val="en-GB"/>
        </w:rPr>
      </w:pPr>
      <w:r>
        <w:rPr>
          <w:lang w:val="en-GB"/>
        </w:rPr>
        <w:t xml:space="preserve">Regarding the second </w:t>
      </w:r>
      <w:proofErr w:type="spellStart"/>
      <w:r>
        <w:rPr>
          <w:lang w:val="en-GB"/>
        </w:rPr>
        <w:t>FFS</w:t>
      </w:r>
      <w:proofErr w:type="spellEnd"/>
      <w:r>
        <w:rPr>
          <w:lang w:val="en-GB"/>
        </w:rPr>
        <w:t xml:space="preserve">, it is settled down during offline discussion in </w:t>
      </w:r>
      <w:proofErr w:type="spellStart"/>
      <w:r>
        <w:rPr>
          <w:lang w:val="en-GB"/>
        </w:rPr>
        <w:t>RAN2#107</w:t>
      </w:r>
      <w:proofErr w:type="spellEnd"/>
      <w:r>
        <w:rPr>
          <w:lang w:val="en-GB"/>
        </w:rPr>
        <w:t xml:space="preserve">, that network is allowed to configure each MO applies to a given serving cell. Considering </w:t>
      </w:r>
      <w:proofErr w:type="spellStart"/>
      <w:r>
        <w:rPr>
          <w:lang w:val="en-GB"/>
        </w:rPr>
        <w:t>UE</w:t>
      </w:r>
      <w:proofErr w:type="spellEnd"/>
      <w:r>
        <w:rPr>
          <w:lang w:val="en-GB"/>
        </w:rPr>
        <w:t xml:space="preserve"> can compare the frequency range of </w:t>
      </w:r>
      <w:proofErr w:type="spellStart"/>
      <w:r>
        <w:rPr>
          <w:lang w:val="en-GB"/>
        </w:rPr>
        <w:t>of</w:t>
      </w:r>
      <w:proofErr w:type="spellEnd"/>
      <w:r>
        <w:rPr>
          <w:lang w:val="en-GB"/>
        </w:rPr>
        <w:t xml:space="preserve"> SRS or CLI-</w:t>
      </w:r>
      <w:proofErr w:type="spellStart"/>
      <w:r>
        <w:rPr>
          <w:lang w:val="en-GB"/>
        </w:rPr>
        <w:t>RSSI</w:t>
      </w:r>
      <w:proofErr w:type="spellEnd"/>
      <w:r>
        <w:rPr>
          <w:lang w:val="en-GB"/>
        </w:rPr>
        <w:t xml:space="preserve"> resources in each MO with the frequency of each serving cell, no extra indication is need to inform </w:t>
      </w:r>
      <w:proofErr w:type="spellStart"/>
      <w:r w:rsidR="001D7DFA">
        <w:rPr>
          <w:lang w:val="en-GB"/>
        </w:rPr>
        <w:t>UE</w:t>
      </w:r>
      <w:proofErr w:type="spellEnd"/>
      <w:r w:rsidR="001D7DFA">
        <w:rPr>
          <w:lang w:val="en-GB"/>
        </w:rPr>
        <w:t xml:space="preserve"> about </w:t>
      </w:r>
      <w:r>
        <w:rPr>
          <w:lang w:val="en-GB"/>
        </w:rPr>
        <w:t>the mapping relation between CLI MO and serving cell.</w:t>
      </w:r>
      <w:r w:rsidR="000B6A87">
        <w:rPr>
          <w:lang w:val="en-GB"/>
        </w:rPr>
        <w:t xml:space="preserve"> </w:t>
      </w:r>
    </w:p>
    <w:p w14:paraId="070EE650" w14:textId="7CF161ED" w:rsidR="00081BE4" w:rsidRPr="00504F73" w:rsidRDefault="000B6A87" w:rsidP="00477710">
      <w:pPr>
        <w:spacing w:before="156"/>
        <w:rPr>
          <w:lang w:val="en-GB"/>
        </w:rPr>
      </w:pPr>
      <w:r>
        <w:rPr>
          <w:lang w:val="en-GB"/>
        </w:rPr>
        <w:t>In this contribution, we mainly discussed the open issues raised in email discussion [1], and shared our views.</w:t>
      </w:r>
      <w:r w:rsidR="00317576">
        <w:rPr>
          <w:lang w:val="en-GB"/>
        </w:rPr>
        <w:t xml:space="preserve">  </w:t>
      </w:r>
      <w:r w:rsidR="00081BE4">
        <w:rPr>
          <w:lang w:val="en-GB"/>
        </w:rPr>
        <w:t xml:space="preserve"> </w:t>
      </w:r>
    </w:p>
    <w:p w14:paraId="45C8A4D5" w14:textId="41BAC282" w:rsidR="00477710" w:rsidRDefault="00317576" w:rsidP="003F220A">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Number of CLI</w:t>
      </w:r>
      <w:r w:rsidR="0027756D">
        <w:rPr>
          <w:rFonts w:ascii="Arial" w:hAnsi="Arial" w:cs="Arial"/>
          <w:b w:val="0"/>
          <w:bCs w:val="0"/>
          <w:kern w:val="0"/>
          <w:sz w:val="32"/>
          <w:szCs w:val="36"/>
        </w:rPr>
        <w:t xml:space="preserve"> MOs</w:t>
      </w:r>
    </w:p>
    <w:p w14:paraId="2269C38A" w14:textId="77777777" w:rsidR="00F31725" w:rsidRDefault="00F31725" w:rsidP="003F220A">
      <w:r>
        <w:t xml:space="preserve">During </w:t>
      </w:r>
      <w:r w:rsidR="00317576">
        <w:t xml:space="preserve">email discussion in [1], </w:t>
      </w:r>
      <w:r w:rsidR="000B6A87">
        <w:t>we ra</w:t>
      </w:r>
      <w:r w:rsidR="004F41CF">
        <w:t>ised the concern that, when network configures</w:t>
      </w:r>
      <w:r>
        <w:t xml:space="preserve"> SRS resources and CLI-</w:t>
      </w:r>
      <w:proofErr w:type="spellStart"/>
      <w:r>
        <w:t>RSSI</w:t>
      </w:r>
      <w:proofErr w:type="spellEnd"/>
      <w:r>
        <w:t xml:space="preserve"> resources in a single MO, the modification of SRS resources will impact the on-going measurement evaluation of CLI-</w:t>
      </w:r>
      <w:proofErr w:type="spellStart"/>
      <w:r>
        <w:t>RSSI</w:t>
      </w:r>
      <w:proofErr w:type="spellEnd"/>
      <w:r>
        <w:t xml:space="preserve"> measurement (e.g. resets the </w:t>
      </w:r>
      <w:proofErr w:type="spellStart"/>
      <w:r>
        <w:t>TTT</w:t>
      </w:r>
      <w:proofErr w:type="spellEnd"/>
      <w:r>
        <w:t xml:space="preserve"> timer). So we suggest to separate the processing of SRS and CLI resource when defining the text procedure in </w:t>
      </w:r>
      <w:proofErr w:type="spellStart"/>
      <w:r>
        <w:t>TS38.331</w:t>
      </w:r>
      <w:proofErr w:type="spellEnd"/>
      <w:r>
        <w:t>. This is based on the assumption that</w:t>
      </w:r>
      <w:r w:rsidR="004F41CF">
        <w:t xml:space="preserve"> </w:t>
      </w:r>
      <w:r>
        <w:t>only one configured CLI MO is allowed for each serving cell.</w:t>
      </w:r>
    </w:p>
    <w:p w14:paraId="6AAA173B" w14:textId="77777777" w:rsidR="008377BF" w:rsidRDefault="00F31725" w:rsidP="003F220A">
      <w:r>
        <w:t>However, based on the feedback from companies, it seems companies all agree that network can configure more than one MO towards each serving cell. So that network can configure SRS resources and CLI-</w:t>
      </w:r>
      <w:proofErr w:type="spellStart"/>
      <w:r>
        <w:t>RSSI</w:t>
      </w:r>
      <w:proofErr w:type="spellEnd"/>
      <w:r>
        <w:t xml:space="preserve"> resources in different MOs to avoid the problem mentioned above. Since the spec is not clear for this aspect, we suggest to clearly capture this in meeting minutes. </w:t>
      </w:r>
    </w:p>
    <w:p w14:paraId="40CBC616" w14:textId="1C207EE5" w:rsidR="00F31725" w:rsidRDefault="008377BF" w:rsidP="003F220A">
      <w:r>
        <w:t xml:space="preserve">On the other hand, it is still </w:t>
      </w:r>
      <w:proofErr w:type="spellStart"/>
      <w:r>
        <w:t>FFS</w:t>
      </w:r>
      <w:proofErr w:type="spellEnd"/>
      <w:r>
        <w:t xml:space="preserve"> whether we will introduce restriction for maximum number of CLI MO in </w:t>
      </w:r>
      <w:proofErr w:type="spellStart"/>
      <w:r>
        <w:t>RAN2</w:t>
      </w:r>
      <w:proofErr w:type="spellEnd"/>
      <w:r>
        <w:t xml:space="preserve">. In our understanding, since companies in </w:t>
      </w:r>
      <w:proofErr w:type="spellStart"/>
      <w:r>
        <w:t>RAN2</w:t>
      </w:r>
      <w:proofErr w:type="spellEnd"/>
      <w:r>
        <w:t xml:space="preserve"> already reached consensus that, the maximum number of configured SRS or CLI-</w:t>
      </w:r>
      <w:proofErr w:type="spellStart"/>
      <w:r>
        <w:t>RSSI</w:t>
      </w:r>
      <w:proofErr w:type="spellEnd"/>
      <w:r>
        <w:t xml:space="preserve"> resource applies to per-</w:t>
      </w:r>
      <w:proofErr w:type="spellStart"/>
      <w:r>
        <w:t>UE</w:t>
      </w:r>
      <w:proofErr w:type="spellEnd"/>
      <w:r>
        <w:t xml:space="preserve">, not per-MO. There is no necessity to introduce extra restriction on number of CLI </w:t>
      </w:r>
      <w:proofErr w:type="spellStart"/>
      <w:r>
        <w:t>MOs.</w:t>
      </w:r>
      <w:proofErr w:type="spellEnd"/>
      <w:r>
        <w:t xml:space="preserve"> From network point of view, network can configure multiple CLI MOs for different purposes mentioned in [</w:t>
      </w:r>
      <w:r w:rsidR="00540DAD">
        <w:t>3</w:t>
      </w:r>
      <w:r>
        <w:t xml:space="preserve">], as </w:t>
      </w:r>
      <w:r>
        <w:lastRenderedPageBreak/>
        <w:t>long as the total number of resources fulfill the restrictions (i.e. 32 for SRS resources, and 64 for CLI-</w:t>
      </w:r>
      <w:proofErr w:type="spellStart"/>
      <w:r>
        <w:t>RSSI</w:t>
      </w:r>
      <w:proofErr w:type="spellEnd"/>
      <w:r>
        <w:t xml:space="preserve"> resources).  So </w:t>
      </w:r>
      <w:r w:rsidR="00F31725">
        <w:t xml:space="preserve">we propose:  </w:t>
      </w:r>
    </w:p>
    <w:p w14:paraId="2073333E" w14:textId="5E0BABA2" w:rsidR="007E5110" w:rsidRDefault="00F31725" w:rsidP="008377BF">
      <w:pPr>
        <w:spacing w:before="156" w:line="276" w:lineRule="auto"/>
        <w:ind w:left="993" w:hanging="993"/>
        <w:rPr>
          <w:b/>
        </w:rPr>
      </w:pPr>
      <w:r>
        <w:rPr>
          <w:b/>
        </w:rPr>
        <w:t xml:space="preserve">Proposal 1: </w:t>
      </w:r>
      <w:proofErr w:type="spellStart"/>
      <w:r>
        <w:rPr>
          <w:b/>
        </w:rPr>
        <w:t>RAN2</w:t>
      </w:r>
      <w:proofErr w:type="spellEnd"/>
      <w:r>
        <w:rPr>
          <w:b/>
        </w:rPr>
        <w:t xml:space="preserve"> confirms that multiple CLI measurement objects for each serving cell is supported.</w:t>
      </w:r>
      <w:r w:rsidR="008377BF">
        <w:rPr>
          <w:b/>
        </w:rPr>
        <w:t xml:space="preserve"> No extra restriction is needed for the maximum number of configured CLI </w:t>
      </w:r>
      <w:proofErr w:type="spellStart"/>
      <w:r w:rsidR="008377BF">
        <w:rPr>
          <w:b/>
        </w:rPr>
        <w:t>MOs.</w:t>
      </w:r>
      <w:proofErr w:type="spellEnd"/>
    </w:p>
    <w:p w14:paraId="5E8D3F5B" w14:textId="44AF78E3" w:rsidR="00CE4363" w:rsidRPr="00CE4363" w:rsidRDefault="008377BF" w:rsidP="00CF073D">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CLI </w:t>
      </w:r>
      <w:r w:rsidR="00CF073D">
        <w:rPr>
          <w:rFonts w:ascii="Arial" w:hAnsi="Arial" w:cs="Arial"/>
          <w:b w:val="0"/>
          <w:bCs w:val="0"/>
          <w:kern w:val="0"/>
          <w:sz w:val="32"/>
          <w:szCs w:val="36"/>
        </w:rPr>
        <w:t xml:space="preserve">Measurement </w:t>
      </w:r>
      <w:r>
        <w:rPr>
          <w:rFonts w:ascii="Arial" w:hAnsi="Arial" w:cs="Arial"/>
          <w:b w:val="0"/>
          <w:bCs w:val="0"/>
          <w:kern w:val="0"/>
          <w:sz w:val="32"/>
          <w:szCs w:val="36"/>
        </w:rPr>
        <w:t>in NR-DC</w:t>
      </w:r>
    </w:p>
    <w:p w14:paraId="4731BD4E" w14:textId="77777777" w:rsidR="00E82483" w:rsidRDefault="008377BF" w:rsidP="00CF073D">
      <w:r>
        <w:t xml:space="preserve">During email discussion in [1], another open issue is about the </w:t>
      </w:r>
      <w:r w:rsidR="00E82483">
        <w:t xml:space="preserve">configuration framework of CLI measurement for </w:t>
      </w:r>
      <w:proofErr w:type="spellStart"/>
      <w:r w:rsidR="00E82483">
        <w:t>MR</w:t>
      </w:r>
      <w:proofErr w:type="spellEnd"/>
      <w:r w:rsidR="00E82483">
        <w:t xml:space="preserve">-DC </w:t>
      </w:r>
      <w:proofErr w:type="spellStart"/>
      <w:r w:rsidR="00E82483">
        <w:t>UE</w:t>
      </w:r>
      <w:proofErr w:type="spellEnd"/>
      <w:r w:rsidR="00E82483">
        <w:t>. For (NG</w:t>
      </w:r>
      <w:proofErr w:type="gramStart"/>
      <w:r w:rsidR="00E82483">
        <w:t>)EN</w:t>
      </w:r>
      <w:proofErr w:type="gramEnd"/>
      <w:r w:rsidR="00E82483">
        <w:t xml:space="preserve">-DC and NE-DC, there is no problem because CLI measurement can only be configured by NR node. But for NR-DC, companies expressed different views. Currently, there are three alternative solutions. </w:t>
      </w:r>
    </w:p>
    <w:p w14:paraId="3B8E3A4F" w14:textId="29CF17FD" w:rsidR="00E82483" w:rsidRDefault="00E82483" w:rsidP="00E82483">
      <w:pPr>
        <w:pStyle w:val="afffffff3"/>
        <w:numPr>
          <w:ilvl w:val="0"/>
          <w:numId w:val="33"/>
        </w:numPr>
      </w:pPr>
      <w:r>
        <w:t>Option 1: Only MN can configure CLI measurement;</w:t>
      </w:r>
    </w:p>
    <w:p w14:paraId="08D82127" w14:textId="619FBA1E" w:rsidR="00E82483" w:rsidRDefault="00E82483" w:rsidP="00E82483">
      <w:pPr>
        <w:pStyle w:val="afffffff3"/>
        <w:numPr>
          <w:ilvl w:val="0"/>
          <w:numId w:val="33"/>
        </w:numPr>
      </w:pPr>
      <w:r>
        <w:t>Option 2: MN or SN can configure CLI measurement, not both;</w:t>
      </w:r>
    </w:p>
    <w:p w14:paraId="41E1795D" w14:textId="41F3026D" w:rsidR="00E82483" w:rsidRDefault="00E82483" w:rsidP="00E82483">
      <w:pPr>
        <w:pStyle w:val="afffffff3"/>
        <w:numPr>
          <w:ilvl w:val="0"/>
          <w:numId w:val="33"/>
        </w:numPr>
      </w:pPr>
      <w:r>
        <w:t>Option 3: Both MN and SN can configure CLI measurement at the same time.</w:t>
      </w:r>
    </w:p>
    <w:p w14:paraId="012EA548" w14:textId="5711D3FA" w:rsidR="00540DAD" w:rsidRDefault="00E82483" w:rsidP="00E82483">
      <w:r>
        <w:t xml:space="preserve">Based on current discussion, more companies prefer Option </w:t>
      </w:r>
      <w:r w:rsidR="00B81AEC">
        <w:t xml:space="preserve">3 for flexibility, and it is up to network to ensure the configured measurements from MN and SN will not beyond </w:t>
      </w:r>
      <w:proofErr w:type="spellStart"/>
      <w:r w:rsidR="00B81AEC">
        <w:t>UE’s</w:t>
      </w:r>
      <w:proofErr w:type="spellEnd"/>
      <w:r w:rsidR="00B81AEC">
        <w:t xml:space="preserve"> capability. </w:t>
      </w:r>
    </w:p>
    <w:p w14:paraId="35F39436" w14:textId="6E325230" w:rsidR="004E74A6" w:rsidRPr="00B81AEC" w:rsidRDefault="00B81AEC" w:rsidP="00B81AEC">
      <w:pPr>
        <w:spacing w:before="156" w:line="276" w:lineRule="auto"/>
        <w:ind w:left="993" w:hanging="993"/>
        <w:rPr>
          <w:b/>
        </w:rPr>
      </w:pPr>
      <w:r>
        <w:rPr>
          <w:b/>
        </w:rPr>
        <w:t xml:space="preserve">Proposal 2: In NR-DC, both MN and SN can configure CLI measurement at the same time. Network ensures the CLI measurements configured by MN and SN do not beyond </w:t>
      </w:r>
      <w:proofErr w:type="spellStart"/>
      <w:r>
        <w:rPr>
          <w:b/>
        </w:rPr>
        <w:t>UE’s</w:t>
      </w:r>
      <w:proofErr w:type="spellEnd"/>
      <w:r>
        <w:rPr>
          <w:b/>
        </w:rPr>
        <w:t xml:space="preserve"> capability.</w:t>
      </w:r>
    </w:p>
    <w:p w14:paraId="159D2099" w14:textId="49D41A19" w:rsidR="00515641" w:rsidRPr="00CE4363" w:rsidRDefault="00515641" w:rsidP="00515641">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Consideration on capability coordination</w:t>
      </w:r>
    </w:p>
    <w:p w14:paraId="4C866C46" w14:textId="77777777" w:rsidR="00515641" w:rsidRDefault="00515641" w:rsidP="00515641">
      <w:r>
        <w:t xml:space="preserve">Here, we would like to first discuss the concern </w:t>
      </w:r>
      <w:proofErr w:type="spellStart"/>
      <w:r>
        <w:t>UE</w:t>
      </w:r>
      <w:proofErr w:type="spellEnd"/>
      <w:r>
        <w:t xml:space="preserve"> </w:t>
      </w:r>
      <w:r>
        <w:rPr>
          <w:rFonts w:hint="eastAsia"/>
        </w:rPr>
        <w:t>capabilities</w:t>
      </w:r>
      <w:r>
        <w:t xml:space="preserve"> that needs consideration. In email discussion [2], the following capability was mentioned: </w:t>
      </w:r>
    </w:p>
    <w:tbl>
      <w:tblPr>
        <w:tblStyle w:val="afc"/>
        <w:tblW w:w="0" w:type="auto"/>
        <w:tblInd w:w="675" w:type="dxa"/>
        <w:tblLook w:val="04A0" w:firstRow="1" w:lastRow="0" w:firstColumn="1" w:lastColumn="0" w:noHBand="0" w:noVBand="1"/>
      </w:tblPr>
      <w:tblGrid>
        <w:gridCol w:w="8675"/>
      </w:tblGrid>
      <w:tr w:rsidR="00515641" w14:paraId="62483F8F" w14:textId="77777777" w:rsidTr="00770572">
        <w:trPr>
          <w:trHeight w:val="1555"/>
        </w:trPr>
        <w:tc>
          <w:tcPr>
            <w:tcW w:w="8675" w:type="dxa"/>
          </w:tcPr>
          <w:p w14:paraId="5BF4A8D9" w14:textId="77777777" w:rsidR="00515641" w:rsidRPr="00E504DC" w:rsidRDefault="00515641" w:rsidP="00770572">
            <w:pPr>
              <w:pStyle w:val="afffffff3"/>
              <w:widowControl/>
              <w:numPr>
                <w:ilvl w:val="0"/>
                <w:numId w:val="36"/>
              </w:numPr>
              <w:spacing w:after="0"/>
              <w:ind w:left="714" w:hanging="357"/>
              <w:contextualSpacing w:val="0"/>
              <w:jc w:val="left"/>
              <w:rPr>
                <w:sz w:val="18"/>
                <w:szCs w:val="18"/>
                <w:lang w:eastAsia="zh-CN"/>
              </w:rPr>
            </w:pPr>
            <w:proofErr w:type="spellStart"/>
            <w:proofErr w:type="gramStart"/>
            <w:r w:rsidRPr="00E504DC">
              <w:rPr>
                <w:rFonts w:ascii="Arial" w:hAnsi="Arial" w:cs="Arial"/>
                <w:i/>
                <w:sz w:val="18"/>
                <w:szCs w:val="18"/>
                <w:lang w:eastAsia="zh-CN"/>
              </w:rPr>
              <w:t>maxNumberSSB</w:t>
            </w:r>
            <w:proofErr w:type="spellEnd"/>
            <w:r w:rsidRPr="00E504DC">
              <w:rPr>
                <w:rFonts w:ascii="Arial" w:hAnsi="Arial" w:cs="Arial"/>
                <w:i/>
                <w:sz w:val="18"/>
                <w:szCs w:val="18"/>
                <w:lang w:eastAsia="zh-CN"/>
              </w:rPr>
              <w:t>-CSI-RS-</w:t>
            </w:r>
            <w:proofErr w:type="spellStart"/>
            <w:r w:rsidRPr="00E504DC">
              <w:rPr>
                <w:rFonts w:ascii="Arial" w:hAnsi="Arial" w:cs="Arial"/>
                <w:i/>
                <w:sz w:val="18"/>
                <w:szCs w:val="18"/>
                <w:lang w:eastAsia="zh-CN"/>
              </w:rPr>
              <w:t>ResourceOneTx</w:t>
            </w:r>
            <w:proofErr w:type="spellEnd"/>
            <w:proofErr w:type="gramEnd"/>
            <w:r w:rsidRPr="00E504DC">
              <w:rPr>
                <w:rFonts w:ascii="Arial" w:hAnsi="Arial" w:cs="Arial"/>
                <w:sz w:val="18"/>
                <w:szCs w:val="18"/>
                <w:lang w:eastAsia="zh-CN"/>
              </w:rPr>
              <w:t xml:space="preserve"> indicates maximum total number of configured one port </w:t>
            </w:r>
            <w:proofErr w:type="spellStart"/>
            <w:r w:rsidRPr="00E504DC">
              <w:rPr>
                <w:rFonts w:ascii="Arial" w:hAnsi="Arial" w:cs="Arial"/>
                <w:sz w:val="18"/>
                <w:szCs w:val="18"/>
                <w:lang w:eastAsia="zh-CN"/>
              </w:rPr>
              <w:t>NZP</w:t>
            </w:r>
            <w:proofErr w:type="spellEnd"/>
            <w:r w:rsidRPr="00E504DC">
              <w:rPr>
                <w:rFonts w:ascii="Arial" w:hAnsi="Arial" w:cs="Arial"/>
                <w:sz w:val="18"/>
                <w:szCs w:val="18"/>
                <w:lang w:eastAsia="zh-CN"/>
              </w:rPr>
              <w:t xml:space="preserve"> CSI-RS resources and SS/</w:t>
            </w:r>
            <w:proofErr w:type="spellStart"/>
            <w:r w:rsidRPr="00E504DC">
              <w:rPr>
                <w:rFonts w:ascii="Arial" w:hAnsi="Arial" w:cs="Arial"/>
                <w:sz w:val="18"/>
                <w:szCs w:val="18"/>
                <w:lang w:eastAsia="zh-CN"/>
              </w:rPr>
              <w:t>PBCH</w:t>
            </w:r>
            <w:proofErr w:type="spellEnd"/>
            <w:r w:rsidRPr="00E504DC">
              <w:rPr>
                <w:rFonts w:ascii="Arial" w:hAnsi="Arial" w:cs="Arial"/>
                <w:sz w:val="18"/>
                <w:szCs w:val="18"/>
                <w:lang w:eastAsia="zh-CN"/>
              </w:rPr>
              <w:t xml:space="preserve"> blocks that are supported by the </w:t>
            </w:r>
            <w:proofErr w:type="spellStart"/>
            <w:r w:rsidRPr="00E504DC">
              <w:rPr>
                <w:rFonts w:ascii="Arial" w:hAnsi="Arial" w:cs="Arial"/>
                <w:sz w:val="18"/>
                <w:szCs w:val="18"/>
                <w:lang w:eastAsia="zh-CN"/>
              </w:rPr>
              <w:t>UE</w:t>
            </w:r>
            <w:proofErr w:type="spellEnd"/>
            <w:r w:rsidRPr="00E504DC">
              <w:rPr>
                <w:rFonts w:ascii="Arial" w:hAnsi="Arial" w:cs="Arial"/>
                <w:sz w:val="18"/>
                <w:szCs w:val="18"/>
                <w:lang w:eastAsia="zh-CN"/>
              </w:rPr>
              <w:t xml:space="preserve"> for 'CRI/</w:t>
            </w:r>
            <w:proofErr w:type="spellStart"/>
            <w:r w:rsidRPr="00E504DC">
              <w:rPr>
                <w:rFonts w:ascii="Arial" w:hAnsi="Arial" w:cs="Arial"/>
                <w:sz w:val="18"/>
                <w:szCs w:val="18"/>
                <w:lang w:eastAsia="zh-CN"/>
              </w:rPr>
              <w:t>RSRP</w:t>
            </w:r>
            <w:proofErr w:type="spellEnd"/>
            <w:r w:rsidRPr="00E504DC">
              <w:rPr>
                <w:rFonts w:ascii="Arial" w:hAnsi="Arial" w:cs="Arial"/>
                <w:sz w:val="18"/>
                <w:szCs w:val="18"/>
                <w:lang w:eastAsia="zh-CN"/>
              </w:rPr>
              <w:t>' and '</w:t>
            </w:r>
            <w:proofErr w:type="spellStart"/>
            <w:r w:rsidRPr="00E504DC">
              <w:rPr>
                <w:rFonts w:ascii="Arial" w:hAnsi="Arial" w:cs="Arial"/>
                <w:sz w:val="18"/>
                <w:szCs w:val="18"/>
                <w:lang w:eastAsia="zh-CN"/>
              </w:rPr>
              <w:t>SSBRI</w:t>
            </w:r>
            <w:proofErr w:type="spellEnd"/>
            <w:r w:rsidRPr="00E504DC">
              <w:rPr>
                <w:rFonts w:ascii="Arial" w:hAnsi="Arial" w:cs="Arial"/>
                <w:sz w:val="18"/>
                <w:szCs w:val="18"/>
                <w:lang w:eastAsia="zh-CN"/>
              </w:rPr>
              <w:t>/</w:t>
            </w:r>
            <w:proofErr w:type="spellStart"/>
            <w:r w:rsidRPr="00E504DC">
              <w:rPr>
                <w:rFonts w:ascii="Arial" w:hAnsi="Arial" w:cs="Arial"/>
                <w:sz w:val="18"/>
                <w:szCs w:val="18"/>
                <w:lang w:eastAsia="zh-CN"/>
              </w:rPr>
              <w:t>RSRP</w:t>
            </w:r>
            <w:proofErr w:type="spellEnd"/>
            <w:r w:rsidRPr="00E504DC">
              <w:rPr>
                <w:rFonts w:ascii="Arial" w:hAnsi="Arial" w:cs="Arial"/>
                <w:sz w:val="18"/>
                <w:szCs w:val="18"/>
                <w:lang w:eastAsia="zh-CN"/>
              </w:rPr>
              <w:t xml:space="preserve">' reporting </w:t>
            </w:r>
            <w:r w:rsidRPr="00540DAD">
              <w:rPr>
                <w:rFonts w:ascii="Arial" w:hAnsi="Arial" w:cs="Arial"/>
                <w:color w:val="FF0000"/>
                <w:sz w:val="18"/>
                <w:szCs w:val="18"/>
                <w:lang w:eastAsia="zh-CN"/>
              </w:rPr>
              <w:t xml:space="preserve">within a slot </w:t>
            </w:r>
            <w:r w:rsidRPr="00E504DC">
              <w:rPr>
                <w:rFonts w:ascii="Arial" w:hAnsi="Arial" w:cs="Arial"/>
                <w:sz w:val="18"/>
                <w:szCs w:val="18"/>
                <w:lang w:eastAsia="zh-CN"/>
              </w:rPr>
              <w:t xml:space="preserve">and </w:t>
            </w:r>
            <w:r w:rsidRPr="00540DAD">
              <w:rPr>
                <w:rFonts w:ascii="Arial" w:hAnsi="Arial" w:cs="Arial"/>
                <w:color w:val="FF0000"/>
                <w:sz w:val="18"/>
                <w:szCs w:val="18"/>
                <w:lang w:eastAsia="zh-CN"/>
              </w:rPr>
              <w:t>across all serving cells</w:t>
            </w:r>
            <w:r w:rsidRPr="00540DAD">
              <w:rPr>
                <w:rFonts w:ascii="Arial" w:hAnsi="Arial" w:cs="Arial"/>
                <w:color w:val="FF0000"/>
                <w:sz w:val="18"/>
                <w:szCs w:val="18"/>
              </w:rPr>
              <w:t xml:space="preserve"> </w:t>
            </w:r>
            <w:r w:rsidRPr="00AD04B6">
              <w:rPr>
                <w:rFonts w:ascii="Arial" w:hAnsi="Arial" w:cs="Arial"/>
                <w:sz w:val="18"/>
                <w:szCs w:val="18"/>
              </w:rPr>
              <w:t xml:space="preserve">(see NOTE). On </w:t>
            </w:r>
            <w:proofErr w:type="spellStart"/>
            <w:r w:rsidRPr="00AD04B6">
              <w:rPr>
                <w:rFonts w:ascii="Arial" w:hAnsi="Arial" w:cs="Arial"/>
                <w:sz w:val="18"/>
                <w:szCs w:val="18"/>
              </w:rPr>
              <w:t>FR2</w:t>
            </w:r>
            <w:proofErr w:type="spellEnd"/>
            <w:r w:rsidRPr="00AD04B6">
              <w:rPr>
                <w:rFonts w:ascii="Arial" w:hAnsi="Arial" w:cs="Arial"/>
                <w:sz w:val="18"/>
                <w:szCs w:val="18"/>
              </w:rPr>
              <w:t xml:space="preserve">, it is mandatory to report &gt;=8; On </w:t>
            </w:r>
            <w:proofErr w:type="spellStart"/>
            <w:r w:rsidRPr="00AD04B6">
              <w:rPr>
                <w:rFonts w:ascii="Arial" w:hAnsi="Arial" w:cs="Arial"/>
                <w:sz w:val="18"/>
                <w:szCs w:val="18"/>
              </w:rPr>
              <w:t>FR1</w:t>
            </w:r>
            <w:proofErr w:type="spellEnd"/>
            <w:r w:rsidRPr="00AD04B6">
              <w:rPr>
                <w:rFonts w:ascii="Arial" w:hAnsi="Arial" w:cs="Arial"/>
                <w:sz w:val="18"/>
                <w:szCs w:val="18"/>
              </w:rPr>
              <w:t>, it is mandatory with capability signalling to report &gt;=8</w:t>
            </w:r>
            <w:r w:rsidRPr="00E504DC">
              <w:rPr>
                <w:rFonts w:ascii="Arial" w:hAnsi="Arial" w:cs="Arial"/>
                <w:sz w:val="18"/>
                <w:szCs w:val="18"/>
                <w:lang w:eastAsia="zh-CN"/>
              </w:rPr>
              <w:t>.</w:t>
            </w:r>
          </w:p>
          <w:p w14:paraId="53FE6A7E" w14:textId="77777777" w:rsidR="00515641" w:rsidRPr="00280A99" w:rsidRDefault="00515641" w:rsidP="00770572">
            <w:pPr>
              <w:pStyle w:val="afffffff3"/>
              <w:spacing w:after="0" w:line="276" w:lineRule="auto"/>
              <w:contextualSpacing w:val="0"/>
              <w:rPr>
                <w:rFonts w:ascii="Arial" w:hAnsi="Arial" w:cs="Arial"/>
                <w:sz w:val="18"/>
                <w:szCs w:val="18"/>
                <w:lang w:eastAsia="zh-CN"/>
              </w:rPr>
            </w:pPr>
            <w:r w:rsidRPr="005F5A49">
              <w:rPr>
                <w:rFonts w:ascii="Arial" w:hAnsi="Arial" w:cs="Arial"/>
                <w:sz w:val="18"/>
                <w:szCs w:val="18"/>
                <w:highlight w:val="yellow"/>
                <w:lang w:eastAsia="zh-CN"/>
              </w:rPr>
              <w:t>&lt;&lt;skip&gt;&gt;</w:t>
            </w:r>
          </w:p>
        </w:tc>
      </w:tr>
    </w:tbl>
    <w:p w14:paraId="08BB3E59" w14:textId="77777777" w:rsidR="00515641" w:rsidRDefault="00515641" w:rsidP="00515641">
      <w:r>
        <w:t xml:space="preserve">Based on the definition of </w:t>
      </w:r>
      <w:proofErr w:type="spellStart"/>
      <w:r>
        <w:t>maxNumberSSB</w:t>
      </w:r>
      <w:proofErr w:type="spellEnd"/>
      <w:r>
        <w:t>-CSI-RS-</w:t>
      </w:r>
      <w:proofErr w:type="spellStart"/>
      <w:r>
        <w:t>ResourceOneTx</w:t>
      </w:r>
      <w:proofErr w:type="spellEnd"/>
      <w:r>
        <w:t xml:space="preserve">, it indicates the maximum number of monitored resourced within a slot across all serving cell. In our understanding, it is unclear whether this capability applies to </w:t>
      </w:r>
      <w:proofErr w:type="spellStart"/>
      <w:r>
        <w:t>L3</w:t>
      </w:r>
      <w:proofErr w:type="spellEnd"/>
      <w:r>
        <w:t xml:space="preserve"> measurement, or only be applicable to beam management measurement. Notice that for </w:t>
      </w:r>
      <w:proofErr w:type="spellStart"/>
      <w:r>
        <w:t>SSB</w:t>
      </w:r>
      <w:proofErr w:type="spellEnd"/>
      <w:r>
        <w:t xml:space="preserve">/CSI-RS </w:t>
      </w:r>
      <w:proofErr w:type="spellStart"/>
      <w:r>
        <w:t>RRM</w:t>
      </w:r>
      <w:proofErr w:type="spellEnd"/>
      <w:r>
        <w:t xml:space="preserve"> measurement, the </w:t>
      </w:r>
      <w:proofErr w:type="spellStart"/>
      <w:r>
        <w:t>UE</w:t>
      </w:r>
      <w:proofErr w:type="spellEnd"/>
      <w:r>
        <w:t xml:space="preserve"> is required to measure neighbour cells, not only serving cells.</w:t>
      </w:r>
    </w:p>
    <w:p w14:paraId="1253974E" w14:textId="33333779" w:rsidR="00515641" w:rsidRDefault="00515641" w:rsidP="00515641">
      <w:r>
        <w:t xml:space="preserve">On the other hand, even if this applies to </w:t>
      </w:r>
      <w:proofErr w:type="spellStart"/>
      <w:r>
        <w:t>SSB</w:t>
      </w:r>
      <w:proofErr w:type="spellEnd"/>
      <w:r>
        <w:t xml:space="preserve">/CSI-RS </w:t>
      </w:r>
      <w:proofErr w:type="spellStart"/>
      <w:r>
        <w:t>RRM</w:t>
      </w:r>
      <w:proofErr w:type="spellEnd"/>
      <w:r>
        <w:t xml:space="preserve"> measurement, it is infeasible for MN/SN to this coordination, especially in asynchronous DC scenario. Moreover, for </w:t>
      </w:r>
      <w:proofErr w:type="spellStart"/>
      <w:r>
        <w:t>SSB</w:t>
      </w:r>
      <w:proofErr w:type="spellEnd"/>
      <w:r>
        <w:t xml:space="preserve"> </w:t>
      </w:r>
      <w:proofErr w:type="spellStart"/>
      <w:r>
        <w:t>RRM</w:t>
      </w:r>
      <w:proofErr w:type="spellEnd"/>
      <w:r>
        <w:t xml:space="preserve"> measurement in </w:t>
      </w:r>
      <w:proofErr w:type="spellStart"/>
      <w:r>
        <w:t>FR1</w:t>
      </w:r>
      <w:proofErr w:type="spellEnd"/>
      <w:r>
        <w:t xml:space="preserve">, it is likely the </w:t>
      </w:r>
      <w:proofErr w:type="spellStart"/>
      <w:r>
        <w:t>SSBs</w:t>
      </w:r>
      <w:proofErr w:type="spellEnd"/>
      <w:r>
        <w:t xml:space="preserve"> of intra-frequency neighbour cells have timing difference (e.g. slot level) among each other. So it is impossible for network to know how many </w:t>
      </w:r>
      <w:proofErr w:type="spellStart"/>
      <w:r>
        <w:t>SSB</w:t>
      </w:r>
      <w:proofErr w:type="spellEnd"/>
      <w:r>
        <w:t xml:space="preserve"> blocks (of serving and neighbour cells) are located within a specific slot. The similar problem also exists in CLI measurement if we want to introduce coordination for this. </w:t>
      </w:r>
    </w:p>
    <w:p w14:paraId="2BE03CF1" w14:textId="0527342C" w:rsidR="00515641" w:rsidRDefault="00515641" w:rsidP="00515641">
      <w:r>
        <w:t xml:space="preserve">Note that, for </w:t>
      </w:r>
      <w:proofErr w:type="spellStart"/>
      <w:r>
        <w:t>SSB</w:t>
      </w:r>
      <w:proofErr w:type="spellEnd"/>
      <w:r>
        <w:t xml:space="preserve"> based </w:t>
      </w:r>
      <w:proofErr w:type="spellStart"/>
      <w:r>
        <w:t>RRM</w:t>
      </w:r>
      <w:proofErr w:type="spellEnd"/>
      <w:r>
        <w:t xml:space="preserve"> measurement, in </w:t>
      </w:r>
      <w:proofErr w:type="spellStart"/>
      <w:r>
        <w:t>Rel</w:t>
      </w:r>
      <w:proofErr w:type="spellEnd"/>
      <w:r>
        <w:t xml:space="preserve">-15, the measurement coordination between MN and SN just focus on the split of maximum number of measured frequency or measurement identities (as defined in </w:t>
      </w:r>
      <w:proofErr w:type="spellStart"/>
      <w:r>
        <w:t>RAN4</w:t>
      </w:r>
      <w:proofErr w:type="spellEnd"/>
      <w:r>
        <w:t xml:space="preserve">), and coordination </w:t>
      </w:r>
      <w:r>
        <w:lastRenderedPageBreak/>
        <w:t xml:space="preserve">between MN and SN on slot level maximum resources is not considered at all. So based on above analysis, if companies agree to support CLI measurement configured by MN and SN at the same time. No matter the coordination is done by </w:t>
      </w:r>
      <w:proofErr w:type="spellStart"/>
      <w:r>
        <w:t>OAM</w:t>
      </w:r>
      <w:proofErr w:type="spellEnd"/>
      <w:r>
        <w:t xml:space="preserve"> or specification, we suggest to not consider the coordination between MN and SN on maximum number of resources monitored on slot level.  </w:t>
      </w:r>
    </w:p>
    <w:p w14:paraId="15DC25A6" w14:textId="495B66F2" w:rsidR="00515641" w:rsidRDefault="00515641" w:rsidP="00515641">
      <w:pPr>
        <w:spacing w:before="156" w:line="276" w:lineRule="auto"/>
        <w:ind w:left="993" w:hanging="993"/>
        <w:rPr>
          <w:b/>
        </w:rPr>
      </w:pPr>
      <w:r>
        <w:rPr>
          <w:b/>
        </w:rPr>
        <w:t xml:space="preserve">Proposal </w:t>
      </w:r>
      <w:r w:rsidR="000931A9">
        <w:rPr>
          <w:b/>
        </w:rPr>
        <w:t>3</w:t>
      </w:r>
      <w:r>
        <w:rPr>
          <w:b/>
        </w:rPr>
        <w:t xml:space="preserve">: </w:t>
      </w:r>
      <w:r w:rsidR="00D45939">
        <w:rPr>
          <w:b/>
        </w:rPr>
        <w:t>No</w:t>
      </w:r>
      <w:r>
        <w:rPr>
          <w:b/>
        </w:rPr>
        <w:t xml:space="preserve"> need</w:t>
      </w:r>
      <w:r w:rsidR="00D45939">
        <w:rPr>
          <w:b/>
        </w:rPr>
        <w:t xml:space="preserve"> </w:t>
      </w:r>
      <w:r w:rsidR="00D45939">
        <w:rPr>
          <w:rFonts w:hint="eastAsia"/>
          <w:b/>
        </w:rPr>
        <w:t>to</w:t>
      </w:r>
      <w:r w:rsidR="00D45939">
        <w:rPr>
          <w:b/>
        </w:rPr>
        <w:t xml:space="preserve"> coordinate the maximum number of measured SRS resources or CLI resources within a single slot</w:t>
      </w:r>
      <w:r>
        <w:rPr>
          <w:b/>
        </w:rPr>
        <w:t>.</w:t>
      </w:r>
    </w:p>
    <w:p w14:paraId="748326C6" w14:textId="4784573E" w:rsidR="00B81AEC" w:rsidRDefault="00D45939" w:rsidP="00CF073D">
      <w:r>
        <w:t>Besides above capability, we think it makes sense to coordinate the maximum number of configured SRS/CLI-</w:t>
      </w:r>
      <w:proofErr w:type="spellStart"/>
      <w:r>
        <w:t>RSSI</w:t>
      </w:r>
      <w:proofErr w:type="spellEnd"/>
      <w:r>
        <w:t xml:space="preserve"> resources</w:t>
      </w:r>
      <w:r w:rsidR="00C15A57">
        <w:t>,</w:t>
      </w:r>
      <w:r w:rsidR="00542F9D">
        <w:t xml:space="preserve"> </w:t>
      </w:r>
      <w:r w:rsidR="00C15A57">
        <w:t>because</w:t>
      </w:r>
      <w:r w:rsidR="00542F9D">
        <w:t xml:space="preserve"> it is co-related to the configuration itself</w:t>
      </w:r>
      <w:r w:rsidR="00C15A57">
        <w:t>, and this is similar to the measurement frequency/</w:t>
      </w:r>
      <w:r w:rsidR="00A47AFF">
        <w:t xml:space="preserve"> IDs</w:t>
      </w:r>
      <w:r w:rsidR="00C15A57">
        <w:t xml:space="preserve"> coordination defined for </w:t>
      </w:r>
      <w:proofErr w:type="spellStart"/>
      <w:r w:rsidR="00C15A57">
        <w:t>SSB</w:t>
      </w:r>
      <w:proofErr w:type="spellEnd"/>
      <w:r w:rsidR="00C15A57">
        <w:t xml:space="preserve"> based measurement</w:t>
      </w:r>
      <w:r w:rsidR="00542F9D">
        <w:t>.</w:t>
      </w:r>
    </w:p>
    <w:p w14:paraId="75F6498C" w14:textId="3E3E946F" w:rsidR="00B81AEC" w:rsidRDefault="00542F9D" w:rsidP="00B81AEC">
      <w:r>
        <w:t xml:space="preserve">Regarding the </w:t>
      </w:r>
      <w:r w:rsidR="000931A9">
        <w:t>coordination procedure.</w:t>
      </w:r>
      <w:r>
        <w:t xml:space="preserve"> </w:t>
      </w:r>
      <w:r w:rsidR="00B81AEC">
        <w:t xml:space="preserve">So far, there </w:t>
      </w:r>
      <w:r w:rsidR="000931A9">
        <w:t>are two</w:t>
      </w:r>
      <w:r w:rsidR="00B81AEC">
        <w:t xml:space="preserve"> solutions on the table:</w:t>
      </w:r>
    </w:p>
    <w:p w14:paraId="047066D1" w14:textId="77777777" w:rsidR="00B81AEC" w:rsidRDefault="00B81AEC" w:rsidP="00B81AEC">
      <w:pPr>
        <w:pStyle w:val="afffffff3"/>
        <w:numPr>
          <w:ilvl w:val="0"/>
          <w:numId w:val="35"/>
        </w:numPr>
      </w:pPr>
      <w:r>
        <w:t xml:space="preserve">Solution 1: Rely on </w:t>
      </w:r>
      <w:proofErr w:type="spellStart"/>
      <w:r>
        <w:t>OAM</w:t>
      </w:r>
      <w:proofErr w:type="spellEnd"/>
      <w:r>
        <w:t xml:space="preserve"> to make sure the CLI measurements configured by MN and SN do not beyond </w:t>
      </w:r>
      <w:proofErr w:type="spellStart"/>
      <w:r>
        <w:t>UE’s</w:t>
      </w:r>
      <w:proofErr w:type="spellEnd"/>
      <w:r>
        <w:t xml:space="preserve"> capability (implies that no </w:t>
      </w:r>
      <w:proofErr w:type="spellStart"/>
      <w:r>
        <w:t>UE</w:t>
      </w:r>
      <w:proofErr w:type="spellEnd"/>
      <w:r>
        <w:t xml:space="preserve"> specific coordination is introduced).</w:t>
      </w:r>
    </w:p>
    <w:p w14:paraId="67250337" w14:textId="59679A56" w:rsidR="00B81AEC" w:rsidRDefault="00B81AEC" w:rsidP="00B81AEC">
      <w:pPr>
        <w:pStyle w:val="afffffff3"/>
        <w:numPr>
          <w:ilvl w:val="0"/>
          <w:numId w:val="35"/>
        </w:numPr>
      </w:pPr>
      <w:r>
        <w:t xml:space="preserve">Solution 2: Specific MN/SN coordination in specification. Such as MN informs SN about the maximum number of resources can be configured by SN. (similar to </w:t>
      </w:r>
      <w:proofErr w:type="spellStart"/>
      <w:r>
        <w:t>SSB</w:t>
      </w:r>
      <w:proofErr w:type="spellEnd"/>
      <w:r w:rsidR="000931A9">
        <w:t xml:space="preserve"> based</w:t>
      </w:r>
      <w:r>
        <w:t xml:space="preserve"> measurement coordination defined in CG-</w:t>
      </w:r>
      <w:proofErr w:type="spellStart"/>
      <w:r>
        <w:t>Config</w:t>
      </w:r>
      <w:proofErr w:type="spellEnd"/>
      <w:r>
        <w:t>/CG-</w:t>
      </w:r>
      <w:proofErr w:type="spellStart"/>
      <w:r>
        <w:t>ConfigInfo</w:t>
      </w:r>
      <w:proofErr w:type="spellEnd"/>
      <w:r>
        <w:t>)</w:t>
      </w:r>
    </w:p>
    <w:p w14:paraId="5A9068D0" w14:textId="0EF4FD6F" w:rsidR="00B81AEC" w:rsidRDefault="00B81AEC" w:rsidP="00B81AEC">
      <w:r>
        <w:t>For solution 2, it</w:t>
      </w:r>
      <w:r w:rsidR="00542F9D">
        <w:t xml:space="preserve"> is </w:t>
      </w:r>
      <w:r w:rsidR="000931A9">
        <w:t xml:space="preserve">more flexible than solution 1, but it requires more discussion on inter-node </w:t>
      </w:r>
      <w:proofErr w:type="spellStart"/>
      <w:r w:rsidR="000931A9">
        <w:t>RRC</w:t>
      </w:r>
      <w:proofErr w:type="spellEnd"/>
      <w:r w:rsidR="000931A9">
        <w:t xml:space="preserve"> messages. However, if majority companies would like to introduce this </w:t>
      </w:r>
      <w:proofErr w:type="spellStart"/>
      <w:r w:rsidR="000931A9">
        <w:t>UE</w:t>
      </w:r>
      <w:proofErr w:type="spellEnd"/>
      <w:r w:rsidR="000931A9">
        <w:t xml:space="preserve"> specific coordination, we suggest to only consider the followings: </w:t>
      </w:r>
      <w:r>
        <w:t xml:space="preserve"> </w:t>
      </w:r>
    </w:p>
    <w:p w14:paraId="5625D758" w14:textId="701C2365" w:rsidR="000931A9" w:rsidRDefault="001C0F87" w:rsidP="000931A9">
      <w:pPr>
        <w:spacing w:before="156" w:after="0"/>
        <w:ind w:left="992" w:hanging="992"/>
        <w:rPr>
          <w:b/>
        </w:rPr>
      </w:pPr>
      <w:r>
        <w:rPr>
          <w:b/>
        </w:rPr>
        <w:t xml:space="preserve">Proposal </w:t>
      </w:r>
      <w:r w:rsidR="00FD59C7">
        <w:rPr>
          <w:b/>
        </w:rPr>
        <w:t>4</w:t>
      </w:r>
      <w:r>
        <w:rPr>
          <w:b/>
        </w:rPr>
        <w:t xml:space="preserve">: </w:t>
      </w:r>
      <w:r w:rsidR="000931A9">
        <w:rPr>
          <w:b/>
        </w:rPr>
        <w:t>For CLI measurement coordination, MN informs SN in CG-</w:t>
      </w:r>
      <w:proofErr w:type="spellStart"/>
      <w:r w:rsidR="000931A9">
        <w:rPr>
          <w:b/>
        </w:rPr>
        <w:t>ConfigInfo</w:t>
      </w:r>
      <w:proofErr w:type="spellEnd"/>
      <w:r w:rsidR="000931A9">
        <w:rPr>
          <w:b/>
        </w:rPr>
        <w:t>:</w:t>
      </w:r>
    </w:p>
    <w:p w14:paraId="2610C578" w14:textId="76D68339" w:rsidR="000931A9" w:rsidRDefault="000931A9" w:rsidP="000931A9">
      <w:pPr>
        <w:pStyle w:val="afffffff3"/>
        <w:numPr>
          <w:ilvl w:val="0"/>
          <w:numId w:val="37"/>
        </w:numPr>
        <w:spacing w:before="156" w:line="276" w:lineRule="auto"/>
        <w:rPr>
          <w:b/>
        </w:rPr>
      </w:pPr>
      <w:r>
        <w:rPr>
          <w:b/>
        </w:rPr>
        <w:t>Maximum number of SRS resources that can be configured by SN;</w:t>
      </w:r>
    </w:p>
    <w:p w14:paraId="44A25492" w14:textId="5D006493" w:rsidR="000931A9" w:rsidRPr="000931A9" w:rsidRDefault="000931A9" w:rsidP="000931A9">
      <w:pPr>
        <w:pStyle w:val="afffffff3"/>
        <w:numPr>
          <w:ilvl w:val="0"/>
          <w:numId w:val="37"/>
        </w:numPr>
        <w:spacing w:before="156" w:line="276" w:lineRule="auto"/>
        <w:rPr>
          <w:b/>
        </w:rPr>
      </w:pPr>
      <w:r>
        <w:rPr>
          <w:b/>
        </w:rPr>
        <w:t>Maximum number of CLI-</w:t>
      </w:r>
      <w:proofErr w:type="spellStart"/>
      <w:r>
        <w:rPr>
          <w:b/>
        </w:rPr>
        <w:t>RSSI</w:t>
      </w:r>
      <w:proofErr w:type="spellEnd"/>
      <w:r>
        <w:rPr>
          <w:b/>
        </w:rPr>
        <w:t xml:space="preserve"> </w:t>
      </w:r>
      <w:r>
        <w:rPr>
          <w:rFonts w:hint="eastAsia"/>
          <w:b/>
          <w:lang w:eastAsia="zh-CN"/>
        </w:rPr>
        <w:t>resources</w:t>
      </w:r>
      <w:r>
        <w:rPr>
          <w:b/>
          <w:lang w:eastAsia="zh-CN"/>
        </w:rPr>
        <w:t xml:space="preserve"> that can be configured by SN.</w:t>
      </w:r>
    </w:p>
    <w:p w14:paraId="2AE9F99A"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D195C57" w14:textId="77777777" w:rsidR="00C16C29" w:rsidRDefault="00EE04F3">
      <w:pPr>
        <w:spacing w:before="156"/>
      </w:pPr>
      <w:proofErr w:type="spellStart"/>
      <w:r>
        <w:rPr>
          <w:sz w:val="22"/>
        </w:rPr>
        <w:t>RAN2</w:t>
      </w:r>
      <w:proofErr w:type="spellEnd"/>
      <w:r>
        <w:rPr>
          <w:sz w:val="22"/>
        </w:rPr>
        <w:t xml:space="preserve"> is kindly </w:t>
      </w:r>
      <w:r>
        <w:rPr>
          <w:rFonts w:hint="eastAsia"/>
        </w:rPr>
        <w:t xml:space="preserve">asked </w:t>
      </w:r>
      <w:r>
        <w:rPr>
          <w:sz w:val="22"/>
        </w:rPr>
        <w:t>to discuss and adopt the following proposal</w:t>
      </w:r>
      <w:r>
        <w:t>:</w:t>
      </w:r>
    </w:p>
    <w:p w14:paraId="0431867E" w14:textId="77777777" w:rsidR="00FD59C7" w:rsidRDefault="00FD59C7" w:rsidP="00FD59C7">
      <w:pPr>
        <w:spacing w:before="156" w:line="276" w:lineRule="auto"/>
        <w:ind w:left="993" w:hanging="993"/>
        <w:rPr>
          <w:b/>
        </w:rPr>
      </w:pPr>
      <w:bookmarkStart w:id="2" w:name="_Toc535476034"/>
      <w:r>
        <w:rPr>
          <w:b/>
        </w:rPr>
        <w:t xml:space="preserve">Proposal 1: </w:t>
      </w:r>
      <w:proofErr w:type="spellStart"/>
      <w:r>
        <w:rPr>
          <w:b/>
        </w:rPr>
        <w:t>RAN2</w:t>
      </w:r>
      <w:proofErr w:type="spellEnd"/>
      <w:r>
        <w:rPr>
          <w:b/>
        </w:rPr>
        <w:t xml:space="preserve"> confirms that multiple CLI measurement objects for each serving cell is supported. No extra restriction is needed for the maximum number of configured CLI </w:t>
      </w:r>
      <w:proofErr w:type="spellStart"/>
      <w:r>
        <w:rPr>
          <w:b/>
        </w:rPr>
        <w:t>MOs.</w:t>
      </w:r>
      <w:proofErr w:type="spellEnd"/>
    </w:p>
    <w:p w14:paraId="77F6FD04" w14:textId="77777777" w:rsidR="00FD59C7" w:rsidRPr="00B81AEC" w:rsidRDefault="00FD59C7" w:rsidP="00FD59C7">
      <w:pPr>
        <w:spacing w:before="156" w:line="276" w:lineRule="auto"/>
        <w:ind w:left="993" w:hanging="993"/>
        <w:rPr>
          <w:b/>
        </w:rPr>
      </w:pPr>
      <w:r>
        <w:rPr>
          <w:b/>
        </w:rPr>
        <w:t xml:space="preserve">Proposal 2: In NR-DC, both MN and SN can configure CLI measurement at the same time. Network ensures the CLI measurements configured by MN and SN do not beyond </w:t>
      </w:r>
      <w:proofErr w:type="spellStart"/>
      <w:r>
        <w:rPr>
          <w:b/>
        </w:rPr>
        <w:t>UE’s</w:t>
      </w:r>
      <w:proofErr w:type="spellEnd"/>
      <w:r>
        <w:rPr>
          <w:b/>
        </w:rPr>
        <w:t xml:space="preserve"> capability.</w:t>
      </w:r>
    </w:p>
    <w:p w14:paraId="416DEE2C" w14:textId="77777777" w:rsidR="00FD59C7" w:rsidRDefault="00FD59C7" w:rsidP="00FD59C7">
      <w:pPr>
        <w:spacing w:before="156" w:line="276" w:lineRule="auto"/>
        <w:ind w:left="993" w:hanging="993"/>
        <w:rPr>
          <w:b/>
        </w:rPr>
      </w:pPr>
      <w:r>
        <w:rPr>
          <w:b/>
        </w:rPr>
        <w:t xml:space="preserve">Proposal 3: No need </w:t>
      </w:r>
      <w:r>
        <w:rPr>
          <w:rFonts w:hint="eastAsia"/>
          <w:b/>
        </w:rPr>
        <w:t>to</w:t>
      </w:r>
      <w:r>
        <w:rPr>
          <w:b/>
        </w:rPr>
        <w:t xml:space="preserve"> coordinate the maximum number of measured SRS resources or CLI resources within a single slot.</w:t>
      </w:r>
    </w:p>
    <w:p w14:paraId="2FECCBD0" w14:textId="77777777" w:rsidR="00FD59C7" w:rsidRDefault="00FD59C7" w:rsidP="00FD59C7">
      <w:pPr>
        <w:spacing w:before="156" w:after="0"/>
        <w:ind w:left="992" w:hanging="992"/>
        <w:rPr>
          <w:b/>
        </w:rPr>
      </w:pPr>
      <w:r>
        <w:rPr>
          <w:b/>
        </w:rPr>
        <w:t>Proposal 4: For CLI me</w:t>
      </w:r>
      <w:bookmarkStart w:id="3" w:name="_GoBack"/>
      <w:bookmarkEnd w:id="3"/>
      <w:r>
        <w:rPr>
          <w:b/>
        </w:rPr>
        <w:t>asurement coordination, MN informs SN in CG-</w:t>
      </w:r>
      <w:proofErr w:type="spellStart"/>
      <w:r>
        <w:rPr>
          <w:b/>
        </w:rPr>
        <w:t>ConfigInfo</w:t>
      </w:r>
      <w:proofErr w:type="spellEnd"/>
      <w:r>
        <w:rPr>
          <w:b/>
        </w:rPr>
        <w:t>:</w:t>
      </w:r>
    </w:p>
    <w:p w14:paraId="2A53B51E" w14:textId="77777777" w:rsidR="00FD59C7" w:rsidRDefault="00FD59C7" w:rsidP="00FD59C7">
      <w:pPr>
        <w:pStyle w:val="afffffff3"/>
        <w:numPr>
          <w:ilvl w:val="0"/>
          <w:numId w:val="37"/>
        </w:numPr>
        <w:spacing w:before="156" w:line="276" w:lineRule="auto"/>
        <w:rPr>
          <w:b/>
        </w:rPr>
      </w:pPr>
      <w:r>
        <w:rPr>
          <w:b/>
        </w:rPr>
        <w:t>Maximum number of SRS resources that can be configured by SN;</w:t>
      </w:r>
    </w:p>
    <w:p w14:paraId="68580F78" w14:textId="77777777" w:rsidR="00FD59C7" w:rsidRPr="000931A9" w:rsidRDefault="00FD59C7" w:rsidP="00FD59C7">
      <w:pPr>
        <w:pStyle w:val="afffffff3"/>
        <w:numPr>
          <w:ilvl w:val="0"/>
          <w:numId w:val="37"/>
        </w:numPr>
        <w:spacing w:before="156" w:line="276" w:lineRule="auto"/>
        <w:rPr>
          <w:b/>
        </w:rPr>
      </w:pPr>
      <w:r>
        <w:rPr>
          <w:b/>
        </w:rPr>
        <w:t>Maximum number of CLI-</w:t>
      </w:r>
      <w:proofErr w:type="spellStart"/>
      <w:r>
        <w:rPr>
          <w:b/>
        </w:rPr>
        <w:t>RSSI</w:t>
      </w:r>
      <w:proofErr w:type="spellEnd"/>
      <w:r>
        <w:rPr>
          <w:b/>
        </w:rPr>
        <w:t xml:space="preserve"> </w:t>
      </w:r>
      <w:r>
        <w:rPr>
          <w:rFonts w:hint="eastAsia"/>
          <w:b/>
          <w:lang w:eastAsia="zh-CN"/>
        </w:rPr>
        <w:t>resources</w:t>
      </w:r>
      <w:r>
        <w:rPr>
          <w:b/>
          <w:lang w:eastAsia="zh-CN"/>
        </w:rPr>
        <w:t xml:space="preserve"> that can be configured by SN.</w:t>
      </w:r>
    </w:p>
    <w:p w14:paraId="7AB5E935" w14:textId="376DF3FF" w:rsidR="002E361D" w:rsidRDefault="002E361D" w:rsidP="002E361D">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14:paraId="18E643CE" w14:textId="2F3EFB99" w:rsidR="00A421DA" w:rsidRDefault="002358F4" w:rsidP="00571902">
      <w:r>
        <w:t>[</w:t>
      </w:r>
      <w:r w:rsidR="00081BE4">
        <w:t>1</w:t>
      </w:r>
      <w:r>
        <w:t>]</w:t>
      </w:r>
      <w:r w:rsidR="00081BE4" w:rsidRPr="00081BE4">
        <w:t xml:space="preserve"> </w:t>
      </w:r>
      <w:r w:rsidR="00FD59C7">
        <w:t>Email discussion [</w:t>
      </w:r>
      <w:proofErr w:type="spellStart"/>
      <w:r w:rsidR="00FD59C7">
        <w:t>107bis#</w:t>
      </w:r>
      <w:r w:rsidR="005C205C">
        <w:t>57</w:t>
      </w:r>
      <w:proofErr w:type="spellEnd"/>
      <w:proofErr w:type="gramStart"/>
      <w:r w:rsidR="00FD59C7">
        <w:t>]</w:t>
      </w:r>
      <w:r w:rsidR="005C205C">
        <w:t>[</w:t>
      </w:r>
      <w:proofErr w:type="gramEnd"/>
      <w:r w:rsidR="005C205C">
        <w:t>CLI]</w:t>
      </w:r>
      <w:r w:rsidR="00385950">
        <w:t xml:space="preserve"> </w:t>
      </w:r>
      <w:r w:rsidR="005C205C">
        <w:t xml:space="preserve">Running </w:t>
      </w:r>
      <w:proofErr w:type="spellStart"/>
      <w:r w:rsidR="005C205C">
        <w:t>RRC</w:t>
      </w:r>
      <w:proofErr w:type="spellEnd"/>
      <w:r w:rsidR="005C205C">
        <w:t xml:space="preserve"> CR</w:t>
      </w:r>
      <w:r w:rsidR="00385950">
        <w:t xml:space="preserve">    LG Electronics</w:t>
      </w:r>
    </w:p>
    <w:p w14:paraId="4969D965" w14:textId="04824284" w:rsidR="004F0BAE" w:rsidRDefault="004F0BAE" w:rsidP="00571902">
      <w:r>
        <w:t>[2] Email discussion [107#</w:t>
      </w:r>
      <w:r w:rsidR="005C205C">
        <w:t>58</w:t>
      </w:r>
      <w:proofErr w:type="gramStart"/>
      <w:r>
        <w:t>]</w:t>
      </w:r>
      <w:r w:rsidR="00AA6534">
        <w:t>[</w:t>
      </w:r>
      <w:proofErr w:type="gramEnd"/>
      <w:r w:rsidR="00AA6534">
        <w:t xml:space="preserve">CLI] </w:t>
      </w:r>
      <w:r w:rsidR="005C205C">
        <w:t xml:space="preserve">measurements </w:t>
      </w:r>
      <w:proofErr w:type="spellStart"/>
      <w:r w:rsidR="005C205C">
        <w:t>UE</w:t>
      </w:r>
      <w:proofErr w:type="spellEnd"/>
      <w:r w:rsidR="005C205C">
        <w:t xml:space="preserve"> capabilities</w:t>
      </w:r>
      <w:r w:rsidR="00AA6534">
        <w:t xml:space="preserve">  </w:t>
      </w:r>
      <w:r w:rsidR="005C205C">
        <w:t>Qualcomm</w:t>
      </w:r>
    </w:p>
    <w:p w14:paraId="32046845" w14:textId="4BB29D85" w:rsidR="009E30CD" w:rsidRDefault="00250241" w:rsidP="005C205C">
      <w:r>
        <w:t>[</w:t>
      </w:r>
      <w:r w:rsidR="00AA6534">
        <w:t>3</w:t>
      </w:r>
      <w:r>
        <w:t xml:space="preserve">] </w:t>
      </w:r>
      <w:r w:rsidR="005C205C">
        <w:t>Email discussion</w:t>
      </w:r>
      <w:r w:rsidR="005C205C" w:rsidRPr="005C205C">
        <w:t xml:space="preserve"> </w:t>
      </w:r>
      <w:r w:rsidR="005C205C">
        <w:t>[106#39</w:t>
      </w:r>
      <w:proofErr w:type="gramStart"/>
      <w:r w:rsidR="005C205C">
        <w:t>][</w:t>
      </w:r>
      <w:proofErr w:type="gramEnd"/>
      <w:r w:rsidR="005C205C" w:rsidRPr="005C205C">
        <w:t xml:space="preserve">CLI] Measurement object and event triggers </w:t>
      </w:r>
      <w:r w:rsidR="005C205C">
        <w:t xml:space="preserve">  LG Electronics</w:t>
      </w:r>
    </w:p>
    <w:p w14:paraId="6565A97E" w14:textId="01D75319" w:rsidR="009E30CD" w:rsidRDefault="009E30CD" w:rsidP="00571902"/>
    <w:bookmarkEnd w:id="2"/>
    <w:p w14:paraId="49AB42C3" w14:textId="7DE8A11D" w:rsidR="00571902" w:rsidRDefault="00571902" w:rsidP="00571902"/>
    <w:sectPr w:rsidR="00571902">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DC55A" w14:textId="77777777" w:rsidR="00B20438" w:rsidRDefault="00B20438">
      <w:pPr>
        <w:spacing w:before="120" w:after="0"/>
      </w:pPr>
      <w:r>
        <w:separator/>
      </w:r>
    </w:p>
  </w:endnote>
  <w:endnote w:type="continuationSeparator" w:id="0">
    <w:p w14:paraId="1CE6A2B5" w14:textId="77777777" w:rsidR="00B20438" w:rsidRDefault="00B20438">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F88D" w14:textId="77777777" w:rsidR="00E733FF" w:rsidRDefault="00E733FF">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14:paraId="5A19DFE2" w14:textId="77777777" w:rsidR="00E733FF" w:rsidRDefault="00E733FF">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D11D" w14:textId="77777777" w:rsidR="00E733FF" w:rsidRDefault="00E733FF">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F3B50" w14:textId="77777777" w:rsidR="00E733FF" w:rsidRDefault="00E733FF">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C4919" w14:textId="77777777" w:rsidR="00B20438" w:rsidRDefault="00B20438">
      <w:pPr>
        <w:spacing w:before="120" w:after="0"/>
      </w:pPr>
      <w:r>
        <w:separator/>
      </w:r>
    </w:p>
  </w:footnote>
  <w:footnote w:type="continuationSeparator" w:id="0">
    <w:p w14:paraId="1233F4B8" w14:textId="77777777" w:rsidR="00B20438" w:rsidRDefault="00B20438">
      <w:pPr>
        <w:spacing w:before="12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242C1" w14:textId="77777777" w:rsidR="00E733FF" w:rsidRDefault="00E733FF">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9CE8" w14:textId="77777777" w:rsidR="00E733FF" w:rsidRDefault="00E733FF">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B5BC" w14:textId="77777777" w:rsidR="00E733FF" w:rsidRDefault="00E733FF">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344740F"/>
    <w:multiLevelType w:val="hybridMultilevel"/>
    <w:tmpl w:val="55E8FE2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12541"/>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85542A1"/>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7E0754"/>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nsid w:val="0B865064"/>
    <w:multiLevelType w:val="hybridMultilevel"/>
    <w:tmpl w:val="C904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CA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8">
    <w:nsid w:val="0F1127A8"/>
    <w:multiLevelType w:val="hybridMultilevel"/>
    <w:tmpl w:val="0ECC1F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05246C"/>
    <w:multiLevelType w:val="hybridMultilevel"/>
    <w:tmpl w:val="FEC442B6"/>
    <w:lvl w:ilvl="0" w:tplc="04090003">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0">
    <w:nsid w:val="12B25AA9"/>
    <w:multiLevelType w:val="hybridMultilevel"/>
    <w:tmpl w:val="A704B6D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1048E1"/>
    <w:multiLevelType w:val="hybridMultilevel"/>
    <w:tmpl w:val="2C7CD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8B0AA1"/>
    <w:multiLevelType w:val="hybridMultilevel"/>
    <w:tmpl w:val="99B08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E13827"/>
    <w:multiLevelType w:val="hybridMultilevel"/>
    <w:tmpl w:val="8952B5C4"/>
    <w:lvl w:ilvl="0" w:tplc="764239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CAF230"/>
    <w:multiLevelType w:val="multilevel"/>
    <w:tmpl w:val="65EB44D5"/>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0"/>
        <w:szCs w:val="20"/>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5">
    <w:nsid w:val="2916685A"/>
    <w:multiLevelType w:val="hybridMultilevel"/>
    <w:tmpl w:val="03DEC4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7">
    <w:nsid w:val="2E762512"/>
    <w:multiLevelType w:val="hybridMultilevel"/>
    <w:tmpl w:val="F968A4DE"/>
    <w:lvl w:ilvl="0" w:tplc="419EE00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nsid w:val="2F5A4F92"/>
    <w:multiLevelType w:val="hybridMultilevel"/>
    <w:tmpl w:val="80E67152"/>
    <w:lvl w:ilvl="0" w:tplc="96FCE040">
      <w:start w:val="1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5319A5"/>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1B19B9"/>
    <w:multiLevelType w:val="hybridMultilevel"/>
    <w:tmpl w:val="0B7E5338"/>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D92893"/>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2">
    <w:nsid w:val="48286079"/>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3">
    <w:nsid w:val="4A3D592C"/>
    <w:multiLevelType w:val="hybridMultilevel"/>
    <w:tmpl w:val="77A22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5727338A"/>
    <w:multiLevelType w:val="hybridMultilevel"/>
    <w:tmpl w:val="041E42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D716BA"/>
    <w:multiLevelType w:val="hybridMultilevel"/>
    <w:tmpl w:val="30EADC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nsid w:val="57FC1D01"/>
    <w:multiLevelType w:val="hybridMultilevel"/>
    <w:tmpl w:val="B922ECE6"/>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3579B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9">
    <w:nsid w:val="5DE26C97"/>
    <w:multiLevelType w:val="hybridMultilevel"/>
    <w:tmpl w:val="5392839C"/>
    <w:lvl w:ilvl="0" w:tplc="96F0F7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711ACE"/>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34041A"/>
    <w:multiLevelType w:val="hybridMultilevel"/>
    <w:tmpl w:val="FA6229B2"/>
    <w:lvl w:ilvl="0" w:tplc="86FCE6F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AC229A"/>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0444E0"/>
    <w:multiLevelType w:val="hybridMultilevel"/>
    <w:tmpl w:val="342837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B6292C"/>
    <w:multiLevelType w:val="hybridMultilevel"/>
    <w:tmpl w:val="6AFA7BE6"/>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DD64B4"/>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EFB45A4"/>
    <w:multiLevelType w:val="hybridMultilevel"/>
    <w:tmpl w:val="F9E67418"/>
    <w:lvl w:ilvl="0" w:tplc="764239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
  </w:num>
  <w:num w:numId="4">
    <w:abstractNumId w:val="36"/>
  </w:num>
  <w:num w:numId="5">
    <w:abstractNumId w:val="4"/>
  </w:num>
  <w:num w:numId="6">
    <w:abstractNumId w:val="5"/>
  </w:num>
  <w:num w:numId="7">
    <w:abstractNumId w:val="9"/>
  </w:num>
  <w:num w:numId="8">
    <w:abstractNumId w:val="32"/>
  </w:num>
  <w:num w:numId="9">
    <w:abstractNumId w:val="2"/>
  </w:num>
  <w:num w:numId="10">
    <w:abstractNumId w:val="21"/>
  </w:num>
  <w:num w:numId="11">
    <w:abstractNumId w:val="35"/>
  </w:num>
  <w:num w:numId="12">
    <w:abstractNumId w:val="28"/>
  </w:num>
  <w:num w:numId="13">
    <w:abstractNumId w:val="19"/>
  </w:num>
  <w:num w:numId="14">
    <w:abstractNumId w:val="22"/>
  </w:num>
  <w:num w:numId="15">
    <w:abstractNumId w:val="30"/>
  </w:num>
  <w:num w:numId="16">
    <w:abstractNumId w:val="7"/>
  </w:num>
  <w:num w:numId="17">
    <w:abstractNumId w:val="1"/>
  </w:num>
  <w:num w:numId="18">
    <w:abstractNumId w:val="13"/>
  </w:num>
  <w:num w:numId="19">
    <w:abstractNumId w:val="29"/>
  </w:num>
  <w:num w:numId="20">
    <w:abstractNumId w:val="6"/>
  </w:num>
  <w:num w:numId="21">
    <w:abstractNumId w:val="33"/>
  </w:num>
  <w:num w:numId="22">
    <w:abstractNumId w:val="10"/>
  </w:num>
  <w:num w:numId="23">
    <w:abstractNumId w:val="8"/>
  </w:num>
  <w:num w:numId="24">
    <w:abstractNumId w:val="23"/>
  </w:num>
  <w:num w:numId="25">
    <w:abstractNumId w:val="16"/>
  </w:num>
  <w:num w:numId="26">
    <w:abstractNumId w:val="26"/>
  </w:num>
  <w:num w:numId="27">
    <w:abstractNumId w:val="12"/>
  </w:num>
  <w:num w:numId="28">
    <w:abstractNumId w:val="15"/>
  </w:num>
  <w:num w:numId="29">
    <w:abstractNumId w:val="14"/>
  </w:num>
  <w:num w:numId="30">
    <w:abstractNumId w:val="25"/>
  </w:num>
  <w:num w:numId="31">
    <w:abstractNumId w:val="31"/>
  </w:num>
  <w:num w:numId="32">
    <w:abstractNumId w:val="17"/>
  </w:num>
  <w:num w:numId="33">
    <w:abstractNumId w:val="20"/>
  </w:num>
  <w:num w:numId="34">
    <w:abstractNumId w:val="11"/>
  </w:num>
  <w:num w:numId="35">
    <w:abstractNumId w:val="27"/>
  </w:num>
  <w:num w:numId="36">
    <w:abstractNumId w:val="18"/>
  </w:num>
  <w:num w:numId="37">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37D8"/>
    <w:rsid w:val="000055B1"/>
    <w:rsid w:val="00006867"/>
    <w:rsid w:val="00007F63"/>
    <w:rsid w:val="000103E7"/>
    <w:rsid w:val="00013FAD"/>
    <w:rsid w:val="00015844"/>
    <w:rsid w:val="00015C78"/>
    <w:rsid w:val="00017BA5"/>
    <w:rsid w:val="00021259"/>
    <w:rsid w:val="00021359"/>
    <w:rsid w:val="0002351A"/>
    <w:rsid w:val="000248FC"/>
    <w:rsid w:val="0002660A"/>
    <w:rsid w:val="00026899"/>
    <w:rsid w:val="0002698B"/>
    <w:rsid w:val="00027585"/>
    <w:rsid w:val="0003188B"/>
    <w:rsid w:val="00033CC6"/>
    <w:rsid w:val="00035803"/>
    <w:rsid w:val="00035B5F"/>
    <w:rsid w:val="00035EF9"/>
    <w:rsid w:val="00037973"/>
    <w:rsid w:val="00040A63"/>
    <w:rsid w:val="0004105F"/>
    <w:rsid w:val="000424DB"/>
    <w:rsid w:val="00042E6F"/>
    <w:rsid w:val="00043923"/>
    <w:rsid w:val="000439F7"/>
    <w:rsid w:val="0004506E"/>
    <w:rsid w:val="00046160"/>
    <w:rsid w:val="000563ED"/>
    <w:rsid w:val="00057DA8"/>
    <w:rsid w:val="00062DCF"/>
    <w:rsid w:val="000637D1"/>
    <w:rsid w:val="0007093A"/>
    <w:rsid w:val="0007205B"/>
    <w:rsid w:val="000720EB"/>
    <w:rsid w:val="000755A8"/>
    <w:rsid w:val="00076824"/>
    <w:rsid w:val="00076B12"/>
    <w:rsid w:val="000801E0"/>
    <w:rsid w:val="000804D4"/>
    <w:rsid w:val="0008122E"/>
    <w:rsid w:val="00081BE4"/>
    <w:rsid w:val="00082CAA"/>
    <w:rsid w:val="00084609"/>
    <w:rsid w:val="000875C4"/>
    <w:rsid w:val="0009084A"/>
    <w:rsid w:val="000915A4"/>
    <w:rsid w:val="0009278C"/>
    <w:rsid w:val="00092939"/>
    <w:rsid w:val="000931A9"/>
    <w:rsid w:val="00097209"/>
    <w:rsid w:val="00097368"/>
    <w:rsid w:val="0009777E"/>
    <w:rsid w:val="000A0410"/>
    <w:rsid w:val="000A204F"/>
    <w:rsid w:val="000A2A28"/>
    <w:rsid w:val="000A2D0A"/>
    <w:rsid w:val="000A3A4E"/>
    <w:rsid w:val="000A46CA"/>
    <w:rsid w:val="000A53F5"/>
    <w:rsid w:val="000B1996"/>
    <w:rsid w:val="000B1ECC"/>
    <w:rsid w:val="000B21DA"/>
    <w:rsid w:val="000B25A2"/>
    <w:rsid w:val="000B2FF1"/>
    <w:rsid w:val="000B31AA"/>
    <w:rsid w:val="000B38F6"/>
    <w:rsid w:val="000B42B0"/>
    <w:rsid w:val="000B4B76"/>
    <w:rsid w:val="000B5C88"/>
    <w:rsid w:val="000B65CB"/>
    <w:rsid w:val="000B6A87"/>
    <w:rsid w:val="000B780E"/>
    <w:rsid w:val="000C0353"/>
    <w:rsid w:val="000C2659"/>
    <w:rsid w:val="000C2690"/>
    <w:rsid w:val="000C364E"/>
    <w:rsid w:val="000C5D4C"/>
    <w:rsid w:val="000C7F4B"/>
    <w:rsid w:val="000C7FC7"/>
    <w:rsid w:val="000D18C5"/>
    <w:rsid w:val="000D1EF9"/>
    <w:rsid w:val="000D2BF9"/>
    <w:rsid w:val="000D59AA"/>
    <w:rsid w:val="000E1125"/>
    <w:rsid w:val="000E1993"/>
    <w:rsid w:val="000E3B8A"/>
    <w:rsid w:val="000E4C9C"/>
    <w:rsid w:val="000E6AE2"/>
    <w:rsid w:val="000F0A7B"/>
    <w:rsid w:val="000F451B"/>
    <w:rsid w:val="00100030"/>
    <w:rsid w:val="0010484A"/>
    <w:rsid w:val="00104C1F"/>
    <w:rsid w:val="00111C96"/>
    <w:rsid w:val="00111CE0"/>
    <w:rsid w:val="00111DF0"/>
    <w:rsid w:val="001135C5"/>
    <w:rsid w:val="001147C0"/>
    <w:rsid w:val="00114AAE"/>
    <w:rsid w:val="00124C4C"/>
    <w:rsid w:val="001253A3"/>
    <w:rsid w:val="00126145"/>
    <w:rsid w:val="0012673B"/>
    <w:rsid w:val="001277F8"/>
    <w:rsid w:val="00131F75"/>
    <w:rsid w:val="0013288E"/>
    <w:rsid w:val="00134275"/>
    <w:rsid w:val="00137B0E"/>
    <w:rsid w:val="00137D4E"/>
    <w:rsid w:val="001400A0"/>
    <w:rsid w:val="001413B6"/>
    <w:rsid w:val="00141835"/>
    <w:rsid w:val="00144D47"/>
    <w:rsid w:val="00144E28"/>
    <w:rsid w:val="00145AFF"/>
    <w:rsid w:val="00147740"/>
    <w:rsid w:val="00150BAB"/>
    <w:rsid w:val="00155054"/>
    <w:rsid w:val="0015657D"/>
    <w:rsid w:val="0015732D"/>
    <w:rsid w:val="00160A40"/>
    <w:rsid w:val="00160DA4"/>
    <w:rsid w:val="001619E1"/>
    <w:rsid w:val="001627D9"/>
    <w:rsid w:val="0016373F"/>
    <w:rsid w:val="00164CFA"/>
    <w:rsid w:val="00165EEE"/>
    <w:rsid w:val="00171FF9"/>
    <w:rsid w:val="0017245C"/>
    <w:rsid w:val="00172A27"/>
    <w:rsid w:val="00172AF8"/>
    <w:rsid w:val="00175874"/>
    <w:rsid w:val="001767E6"/>
    <w:rsid w:val="00176AC2"/>
    <w:rsid w:val="001802FB"/>
    <w:rsid w:val="001806A8"/>
    <w:rsid w:val="00180939"/>
    <w:rsid w:val="00180983"/>
    <w:rsid w:val="0018310D"/>
    <w:rsid w:val="00184214"/>
    <w:rsid w:val="00184452"/>
    <w:rsid w:val="001864D2"/>
    <w:rsid w:val="00187FEF"/>
    <w:rsid w:val="00190A8D"/>
    <w:rsid w:val="001930BE"/>
    <w:rsid w:val="0019400F"/>
    <w:rsid w:val="0019547D"/>
    <w:rsid w:val="00195E1F"/>
    <w:rsid w:val="00196645"/>
    <w:rsid w:val="00197997"/>
    <w:rsid w:val="001A0160"/>
    <w:rsid w:val="001A36F7"/>
    <w:rsid w:val="001A384E"/>
    <w:rsid w:val="001A3C20"/>
    <w:rsid w:val="001A4015"/>
    <w:rsid w:val="001A53DA"/>
    <w:rsid w:val="001A6AFD"/>
    <w:rsid w:val="001B21A1"/>
    <w:rsid w:val="001B337C"/>
    <w:rsid w:val="001B5AE5"/>
    <w:rsid w:val="001B7027"/>
    <w:rsid w:val="001B7C67"/>
    <w:rsid w:val="001C0CED"/>
    <w:rsid w:val="001C0F87"/>
    <w:rsid w:val="001C1105"/>
    <w:rsid w:val="001C17C6"/>
    <w:rsid w:val="001C18D3"/>
    <w:rsid w:val="001C22DE"/>
    <w:rsid w:val="001C2551"/>
    <w:rsid w:val="001C27C7"/>
    <w:rsid w:val="001C3C4C"/>
    <w:rsid w:val="001C7B80"/>
    <w:rsid w:val="001D1BF6"/>
    <w:rsid w:val="001D2914"/>
    <w:rsid w:val="001D2FB0"/>
    <w:rsid w:val="001D390E"/>
    <w:rsid w:val="001D7DFA"/>
    <w:rsid w:val="001D7FA0"/>
    <w:rsid w:val="001E0341"/>
    <w:rsid w:val="001E1C36"/>
    <w:rsid w:val="001E1E3C"/>
    <w:rsid w:val="001E3D8C"/>
    <w:rsid w:val="001E43EF"/>
    <w:rsid w:val="001E44CD"/>
    <w:rsid w:val="001E6F40"/>
    <w:rsid w:val="001F3DF5"/>
    <w:rsid w:val="001F4346"/>
    <w:rsid w:val="001F5EDA"/>
    <w:rsid w:val="001F7E3A"/>
    <w:rsid w:val="00201FFE"/>
    <w:rsid w:val="00202C4B"/>
    <w:rsid w:val="002037F8"/>
    <w:rsid w:val="00206380"/>
    <w:rsid w:val="0021293D"/>
    <w:rsid w:val="002132A0"/>
    <w:rsid w:val="002155FA"/>
    <w:rsid w:val="002176DE"/>
    <w:rsid w:val="00222656"/>
    <w:rsid w:val="0022388D"/>
    <w:rsid w:val="00223B64"/>
    <w:rsid w:val="0023029F"/>
    <w:rsid w:val="00231281"/>
    <w:rsid w:val="00231DC2"/>
    <w:rsid w:val="002333B7"/>
    <w:rsid w:val="00233724"/>
    <w:rsid w:val="0023441E"/>
    <w:rsid w:val="002344F2"/>
    <w:rsid w:val="00234DEA"/>
    <w:rsid w:val="002358F4"/>
    <w:rsid w:val="002368E4"/>
    <w:rsid w:val="002414D9"/>
    <w:rsid w:val="00241832"/>
    <w:rsid w:val="00244D42"/>
    <w:rsid w:val="00246FFA"/>
    <w:rsid w:val="00247076"/>
    <w:rsid w:val="00250241"/>
    <w:rsid w:val="00252B94"/>
    <w:rsid w:val="002557AF"/>
    <w:rsid w:val="00255E19"/>
    <w:rsid w:val="002563B4"/>
    <w:rsid w:val="00256C2E"/>
    <w:rsid w:val="00257233"/>
    <w:rsid w:val="00260716"/>
    <w:rsid w:val="0026193E"/>
    <w:rsid w:val="00261A9C"/>
    <w:rsid w:val="00262518"/>
    <w:rsid w:val="00262C9D"/>
    <w:rsid w:val="00265433"/>
    <w:rsid w:val="00270A1C"/>
    <w:rsid w:val="00271ED8"/>
    <w:rsid w:val="00271FEE"/>
    <w:rsid w:val="002730ED"/>
    <w:rsid w:val="0027451C"/>
    <w:rsid w:val="00275BC1"/>
    <w:rsid w:val="0027635A"/>
    <w:rsid w:val="0027756D"/>
    <w:rsid w:val="00280857"/>
    <w:rsid w:val="00281718"/>
    <w:rsid w:val="00281B15"/>
    <w:rsid w:val="0028219B"/>
    <w:rsid w:val="00283073"/>
    <w:rsid w:val="002855D0"/>
    <w:rsid w:val="00290E18"/>
    <w:rsid w:val="00291D54"/>
    <w:rsid w:val="00294ECF"/>
    <w:rsid w:val="00295950"/>
    <w:rsid w:val="00296690"/>
    <w:rsid w:val="002967CE"/>
    <w:rsid w:val="00296D21"/>
    <w:rsid w:val="00297A88"/>
    <w:rsid w:val="002A3BBA"/>
    <w:rsid w:val="002B136A"/>
    <w:rsid w:val="002B1638"/>
    <w:rsid w:val="002B24A3"/>
    <w:rsid w:val="002B2BBC"/>
    <w:rsid w:val="002B351B"/>
    <w:rsid w:val="002B3C48"/>
    <w:rsid w:val="002B434C"/>
    <w:rsid w:val="002B4F1D"/>
    <w:rsid w:val="002B7014"/>
    <w:rsid w:val="002B7428"/>
    <w:rsid w:val="002C0864"/>
    <w:rsid w:val="002C0B29"/>
    <w:rsid w:val="002C0F12"/>
    <w:rsid w:val="002C22F5"/>
    <w:rsid w:val="002C4649"/>
    <w:rsid w:val="002C5176"/>
    <w:rsid w:val="002C5F90"/>
    <w:rsid w:val="002D00AA"/>
    <w:rsid w:val="002D044D"/>
    <w:rsid w:val="002D0F0A"/>
    <w:rsid w:val="002D0FA8"/>
    <w:rsid w:val="002D3398"/>
    <w:rsid w:val="002D35FA"/>
    <w:rsid w:val="002D3797"/>
    <w:rsid w:val="002D4AFB"/>
    <w:rsid w:val="002D55C0"/>
    <w:rsid w:val="002D6461"/>
    <w:rsid w:val="002D650F"/>
    <w:rsid w:val="002D6D55"/>
    <w:rsid w:val="002D6E18"/>
    <w:rsid w:val="002E002E"/>
    <w:rsid w:val="002E1DDF"/>
    <w:rsid w:val="002E28F9"/>
    <w:rsid w:val="002E361D"/>
    <w:rsid w:val="002E3EA8"/>
    <w:rsid w:val="002E55EE"/>
    <w:rsid w:val="002E7525"/>
    <w:rsid w:val="002E7C9E"/>
    <w:rsid w:val="002F01CA"/>
    <w:rsid w:val="002F1163"/>
    <w:rsid w:val="002F2B44"/>
    <w:rsid w:val="002F2D00"/>
    <w:rsid w:val="002F3161"/>
    <w:rsid w:val="002F4528"/>
    <w:rsid w:val="002F50DB"/>
    <w:rsid w:val="002F5517"/>
    <w:rsid w:val="003024EA"/>
    <w:rsid w:val="00305358"/>
    <w:rsid w:val="003063B6"/>
    <w:rsid w:val="0030650B"/>
    <w:rsid w:val="00310D27"/>
    <w:rsid w:val="00312C1A"/>
    <w:rsid w:val="00312DD1"/>
    <w:rsid w:val="00313308"/>
    <w:rsid w:val="0031383D"/>
    <w:rsid w:val="003144CA"/>
    <w:rsid w:val="003171FD"/>
    <w:rsid w:val="00317576"/>
    <w:rsid w:val="003177B1"/>
    <w:rsid w:val="00321077"/>
    <w:rsid w:val="00322EDB"/>
    <w:rsid w:val="003268BB"/>
    <w:rsid w:val="00330072"/>
    <w:rsid w:val="00330B4E"/>
    <w:rsid w:val="0033176D"/>
    <w:rsid w:val="00333D6C"/>
    <w:rsid w:val="0033426F"/>
    <w:rsid w:val="00335B60"/>
    <w:rsid w:val="00336046"/>
    <w:rsid w:val="00340AAF"/>
    <w:rsid w:val="003436BE"/>
    <w:rsid w:val="00345FC0"/>
    <w:rsid w:val="003469FC"/>
    <w:rsid w:val="003472E7"/>
    <w:rsid w:val="00347800"/>
    <w:rsid w:val="003504B5"/>
    <w:rsid w:val="003546A6"/>
    <w:rsid w:val="00354915"/>
    <w:rsid w:val="00354E6F"/>
    <w:rsid w:val="00357465"/>
    <w:rsid w:val="003577BE"/>
    <w:rsid w:val="003601A9"/>
    <w:rsid w:val="00362FCF"/>
    <w:rsid w:val="00363C78"/>
    <w:rsid w:val="0036468F"/>
    <w:rsid w:val="00366993"/>
    <w:rsid w:val="00370E0A"/>
    <w:rsid w:val="00371876"/>
    <w:rsid w:val="0037293C"/>
    <w:rsid w:val="00372C00"/>
    <w:rsid w:val="00381312"/>
    <w:rsid w:val="00382FAE"/>
    <w:rsid w:val="003832DC"/>
    <w:rsid w:val="00384541"/>
    <w:rsid w:val="00385950"/>
    <w:rsid w:val="00385C87"/>
    <w:rsid w:val="00386B90"/>
    <w:rsid w:val="00387F14"/>
    <w:rsid w:val="003909A6"/>
    <w:rsid w:val="00391402"/>
    <w:rsid w:val="003918F4"/>
    <w:rsid w:val="00391F87"/>
    <w:rsid w:val="00393338"/>
    <w:rsid w:val="00394FC5"/>
    <w:rsid w:val="00396952"/>
    <w:rsid w:val="00397AB2"/>
    <w:rsid w:val="003A150D"/>
    <w:rsid w:val="003A2A06"/>
    <w:rsid w:val="003A3ACC"/>
    <w:rsid w:val="003A4C78"/>
    <w:rsid w:val="003A552B"/>
    <w:rsid w:val="003A5554"/>
    <w:rsid w:val="003B132E"/>
    <w:rsid w:val="003B139B"/>
    <w:rsid w:val="003B31DA"/>
    <w:rsid w:val="003B3A50"/>
    <w:rsid w:val="003B448B"/>
    <w:rsid w:val="003B56A0"/>
    <w:rsid w:val="003B6027"/>
    <w:rsid w:val="003C3E62"/>
    <w:rsid w:val="003C6DCF"/>
    <w:rsid w:val="003D01E0"/>
    <w:rsid w:val="003D03EC"/>
    <w:rsid w:val="003D0EF8"/>
    <w:rsid w:val="003D1455"/>
    <w:rsid w:val="003D2840"/>
    <w:rsid w:val="003D2B72"/>
    <w:rsid w:val="003D42C7"/>
    <w:rsid w:val="003D4964"/>
    <w:rsid w:val="003D6201"/>
    <w:rsid w:val="003D7765"/>
    <w:rsid w:val="003E1518"/>
    <w:rsid w:val="003E3E67"/>
    <w:rsid w:val="003E42F6"/>
    <w:rsid w:val="003E44DA"/>
    <w:rsid w:val="003E4633"/>
    <w:rsid w:val="003E48E7"/>
    <w:rsid w:val="003E6A00"/>
    <w:rsid w:val="003E7C95"/>
    <w:rsid w:val="003E7D68"/>
    <w:rsid w:val="003F0EA6"/>
    <w:rsid w:val="003F1437"/>
    <w:rsid w:val="003F220A"/>
    <w:rsid w:val="003F2B9F"/>
    <w:rsid w:val="003F3790"/>
    <w:rsid w:val="003F448B"/>
    <w:rsid w:val="003F58F6"/>
    <w:rsid w:val="003F6316"/>
    <w:rsid w:val="00401149"/>
    <w:rsid w:val="00402720"/>
    <w:rsid w:val="00402985"/>
    <w:rsid w:val="00403BAA"/>
    <w:rsid w:val="00406593"/>
    <w:rsid w:val="004069B2"/>
    <w:rsid w:val="00410408"/>
    <w:rsid w:val="00413229"/>
    <w:rsid w:val="004228A3"/>
    <w:rsid w:val="004229AC"/>
    <w:rsid w:val="00423D3B"/>
    <w:rsid w:val="004245A3"/>
    <w:rsid w:val="00424A48"/>
    <w:rsid w:val="004274EC"/>
    <w:rsid w:val="00427917"/>
    <w:rsid w:val="00436238"/>
    <w:rsid w:val="00441EB5"/>
    <w:rsid w:val="004431CC"/>
    <w:rsid w:val="0044341B"/>
    <w:rsid w:val="00443D84"/>
    <w:rsid w:val="00444F7D"/>
    <w:rsid w:val="00445007"/>
    <w:rsid w:val="00446514"/>
    <w:rsid w:val="00446A9B"/>
    <w:rsid w:val="00447A1F"/>
    <w:rsid w:val="0045201C"/>
    <w:rsid w:val="00452DD1"/>
    <w:rsid w:val="00453750"/>
    <w:rsid w:val="00455976"/>
    <w:rsid w:val="00456668"/>
    <w:rsid w:val="0046088D"/>
    <w:rsid w:val="00460FF4"/>
    <w:rsid w:val="00462F02"/>
    <w:rsid w:val="00466EDC"/>
    <w:rsid w:val="00467368"/>
    <w:rsid w:val="00467D25"/>
    <w:rsid w:val="00470697"/>
    <w:rsid w:val="00470FC6"/>
    <w:rsid w:val="0047403A"/>
    <w:rsid w:val="00474161"/>
    <w:rsid w:val="00474C36"/>
    <w:rsid w:val="004750D1"/>
    <w:rsid w:val="00475E38"/>
    <w:rsid w:val="00476F48"/>
    <w:rsid w:val="00477710"/>
    <w:rsid w:val="0048006F"/>
    <w:rsid w:val="00482BBB"/>
    <w:rsid w:val="00485114"/>
    <w:rsid w:val="00485AE4"/>
    <w:rsid w:val="00486111"/>
    <w:rsid w:val="0048767D"/>
    <w:rsid w:val="0049176F"/>
    <w:rsid w:val="00492EA5"/>
    <w:rsid w:val="004931C8"/>
    <w:rsid w:val="00493247"/>
    <w:rsid w:val="004A0053"/>
    <w:rsid w:val="004A0BD2"/>
    <w:rsid w:val="004A2687"/>
    <w:rsid w:val="004A402F"/>
    <w:rsid w:val="004A6761"/>
    <w:rsid w:val="004B2B05"/>
    <w:rsid w:val="004B2BBA"/>
    <w:rsid w:val="004B3425"/>
    <w:rsid w:val="004B6B21"/>
    <w:rsid w:val="004B71F4"/>
    <w:rsid w:val="004B76B6"/>
    <w:rsid w:val="004C0B5E"/>
    <w:rsid w:val="004C16C3"/>
    <w:rsid w:val="004C16F8"/>
    <w:rsid w:val="004C2CFD"/>
    <w:rsid w:val="004C3E66"/>
    <w:rsid w:val="004C63EE"/>
    <w:rsid w:val="004D1073"/>
    <w:rsid w:val="004D1EE6"/>
    <w:rsid w:val="004D238B"/>
    <w:rsid w:val="004D39A3"/>
    <w:rsid w:val="004D7034"/>
    <w:rsid w:val="004E06BE"/>
    <w:rsid w:val="004E3A45"/>
    <w:rsid w:val="004E3B7D"/>
    <w:rsid w:val="004E3E3E"/>
    <w:rsid w:val="004E5219"/>
    <w:rsid w:val="004E5753"/>
    <w:rsid w:val="004E74A6"/>
    <w:rsid w:val="004F0BAE"/>
    <w:rsid w:val="004F10CA"/>
    <w:rsid w:val="004F171B"/>
    <w:rsid w:val="004F41CF"/>
    <w:rsid w:val="004F4675"/>
    <w:rsid w:val="004F557E"/>
    <w:rsid w:val="004F7762"/>
    <w:rsid w:val="00501570"/>
    <w:rsid w:val="005017DA"/>
    <w:rsid w:val="0050411A"/>
    <w:rsid w:val="00504F73"/>
    <w:rsid w:val="0050619E"/>
    <w:rsid w:val="005069E2"/>
    <w:rsid w:val="00506B0D"/>
    <w:rsid w:val="00506BCB"/>
    <w:rsid w:val="00506DE6"/>
    <w:rsid w:val="00506E51"/>
    <w:rsid w:val="0051029C"/>
    <w:rsid w:val="005131DA"/>
    <w:rsid w:val="00513C0B"/>
    <w:rsid w:val="005146EB"/>
    <w:rsid w:val="00515641"/>
    <w:rsid w:val="00516764"/>
    <w:rsid w:val="005214BE"/>
    <w:rsid w:val="005219AA"/>
    <w:rsid w:val="00522736"/>
    <w:rsid w:val="00524565"/>
    <w:rsid w:val="00525585"/>
    <w:rsid w:val="0052657B"/>
    <w:rsid w:val="005312B1"/>
    <w:rsid w:val="0053175C"/>
    <w:rsid w:val="005330DB"/>
    <w:rsid w:val="005344B3"/>
    <w:rsid w:val="00534869"/>
    <w:rsid w:val="00534D4B"/>
    <w:rsid w:val="005371D2"/>
    <w:rsid w:val="00537528"/>
    <w:rsid w:val="00540DAD"/>
    <w:rsid w:val="00542ED7"/>
    <w:rsid w:val="00542F9D"/>
    <w:rsid w:val="00545077"/>
    <w:rsid w:val="00545A76"/>
    <w:rsid w:val="005506C7"/>
    <w:rsid w:val="00550E39"/>
    <w:rsid w:val="005514AA"/>
    <w:rsid w:val="00553276"/>
    <w:rsid w:val="005557B3"/>
    <w:rsid w:val="00555A68"/>
    <w:rsid w:val="0055689F"/>
    <w:rsid w:val="005603EF"/>
    <w:rsid w:val="00561349"/>
    <w:rsid w:val="00562AA1"/>
    <w:rsid w:val="00562B8C"/>
    <w:rsid w:val="00562C69"/>
    <w:rsid w:val="005657FC"/>
    <w:rsid w:val="00567054"/>
    <w:rsid w:val="0056726B"/>
    <w:rsid w:val="00567294"/>
    <w:rsid w:val="00567A9A"/>
    <w:rsid w:val="00570240"/>
    <w:rsid w:val="00570FEC"/>
    <w:rsid w:val="005714C0"/>
    <w:rsid w:val="00571902"/>
    <w:rsid w:val="00571A8C"/>
    <w:rsid w:val="00572427"/>
    <w:rsid w:val="0057377D"/>
    <w:rsid w:val="00580518"/>
    <w:rsid w:val="00582ED6"/>
    <w:rsid w:val="0058507F"/>
    <w:rsid w:val="00585DF6"/>
    <w:rsid w:val="00585E04"/>
    <w:rsid w:val="005910DD"/>
    <w:rsid w:val="005920BC"/>
    <w:rsid w:val="005940C1"/>
    <w:rsid w:val="0059566C"/>
    <w:rsid w:val="0059585E"/>
    <w:rsid w:val="005A1058"/>
    <w:rsid w:val="005A3156"/>
    <w:rsid w:val="005A53DF"/>
    <w:rsid w:val="005A6185"/>
    <w:rsid w:val="005B052E"/>
    <w:rsid w:val="005B1BC7"/>
    <w:rsid w:val="005B220B"/>
    <w:rsid w:val="005B2E19"/>
    <w:rsid w:val="005B66D2"/>
    <w:rsid w:val="005B7842"/>
    <w:rsid w:val="005C1AC7"/>
    <w:rsid w:val="005C205C"/>
    <w:rsid w:val="005C20A4"/>
    <w:rsid w:val="005C2356"/>
    <w:rsid w:val="005C4591"/>
    <w:rsid w:val="005C5334"/>
    <w:rsid w:val="005C6D0C"/>
    <w:rsid w:val="005D0523"/>
    <w:rsid w:val="005D1368"/>
    <w:rsid w:val="005D57F1"/>
    <w:rsid w:val="005D680C"/>
    <w:rsid w:val="005E06D3"/>
    <w:rsid w:val="005E27C0"/>
    <w:rsid w:val="005E4F1C"/>
    <w:rsid w:val="005F097D"/>
    <w:rsid w:val="005F1004"/>
    <w:rsid w:val="005F174C"/>
    <w:rsid w:val="005F1FAE"/>
    <w:rsid w:val="005F35D0"/>
    <w:rsid w:val="005F42AD"/>
    <w:rsid w:val="005F507D"/>
    <w:rsid w:val="005F56A6"/>
    <w:rsid w:val="005F6041"/>
    <w:rsid w:val="005F797B"/>
    <w:rsid w:val="005F7E99"/>
    <w:rsid w:val="00600492"/>
    <w:rsid w:val="00601081"/>
    <w:rsid w:val="006012C6"/>
    <w:rsid w:val="00603239"/>
    <w:rsid w:val="006040B4"/>
    <w:rsid w:val="0060425E"/>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7F4"/>
    <w:rsid w:val="00630B29"/>
    <w:rsid w:val="006316B3"/>
    <w:rsid w:val="00633DA7"/>
    <w:rsid w:val="00634F89"/>
    <w:rsid w:val="006357BD"/>
    <w:rsid w:val="006408DC"/>
    <w:rsid w:val="006413AD"/>
    <w:rsid w:val="006422C6"/>
    <w:rsid w:val="00643A7A"/>
    <w:rsid w:val="0064545A"/>
    <w:rsid w:val="0064778F"/>
    <w:rsid w:val="00647D0B"/>
    <w:rsid w:val="006503F8"/>
    <w:rsid w:val="00650A34"/>
    <w:rsid w:val="00650D0F"/>
    <w:rsid w:val="00651856"/>
    <w:rsid w:val="006521E7"/>
    <w:rsid w:val="006537C9"/>
    <w:rsid w:val="0065579F"/>
    <w:rsid w:val="00667099"/>
    <w:rsid w:val="0066737C"/>
    <w:rsid w:val="00670351"/>
    <w:rsid w:val="006706AA"/>
    <w:rsid w:val="006718B7"/>
    <w:rsid w:val="00673154"/>
    <w:rsid w:val="00673A1F"/>
    <w:rsid w:val="006746B2"/>
    <w:rsid w:val="0067540D"/>
    <w:rsid w:val="00676653"/>
    <w:rsid w:val="0068365D"/>
    <w:rsid w:val="0068430C"/>
    <w:rsid w:val="00685237"/>
    <w:rsid w:val="00690BB8"/>
    <w:rsid w:val="0069144C"/>
    <w:rsid w:val="0069161A"/>
    <w:rsid w:val="0069189C"/>
    <w:rsid w:val="00691E28"/>
    <w:rsid w:val="006954BD"/>
    <w:rsid w:val="006978B2"/>
    <w:rsid w:val="00697DD7"/>
    <w:rsid w:val="006A0BB0"/>
    <w:rsid w:val="006A0E75"/>
    <w:rsid w:val="006A451F"/>
    <w:rsid w:val="006A67C2"/>
    <w:rsid w:val="006A6A31"/>
    <w:rsid w:val="006B0BCD"/>
    <w:rsid w:val="006B0CBE"/>
    <w:rsid w:val="006B1969"/>
    <w:rsid w:val="006B2F1E"/>
    <w:rsid w:val="006B3DD7"/>
    <w:rsid w:val="006B48F1"/>
    <w:rsid w:val="006C200E"/>
    <w:rsid w:val="006C2D21"/>
    <w:rsid w:val="006C60A2"/>
    <w:rsid w:val="006C6193"/>
    <w:rsid w:val="006D3223"/>
    <w:rsid w:val="006D4208"/>
    <w:rsid w:val="006D4BBE"/>
    <w:rsid w:val="006D5430"/>
    <w:rsid w:val="006D63EF"/>
    <w:rsid w:val="006D6F87"/>
    <w:rsid w:val="006D7CA8"/>
    <w:rsid w:val="006E1EE7"/>
    <w:rsid w:val="006E2FE4"/>
    <w:rsid w:val="006E36C6"/>
    <w:rsid w:val="006E3B73"/>
    <w:rsid w:val="006E4CAF"/>
    <w:rsid w:val="006E7570"/>
    <w:rsid w:val="006F0E6F"/>
    <w:rsid w:val="006F12EE"/>
    <w:rsid w:val="006F146E"/>
    <w:rsid w:val="006F1DE8"/>
    <w:rsid w:val="006F2252"/>
    <w:rsid w:val="006F259F"/>
    <w:rsid w:val="006F3D72"/>
    <w:rsid w:val="006F3FB1"/>
    <w:rsid w:val="006F4B94"/>
    <w:rsid w:val="006F4E31"/>
    <w:rsid w:val="006F511B"/>
    <w:rsid w:val="006F6130"/>
    <w:rsid w:val="006F6B71"/>
    <w:rsid w:val="006F6C14"/>
    <w:rsid w:val="006F6CFF"/>
    <w:rsid w:val="006F6EB8"/>
    <w:rsid w:val="006F72DD"/>
    <w:rsid w:val="0070393B"/>
    <w:rsid w:val="00704BC7"/>
    <w:rsid w:val="007051AF"/>
    <w:rsid w:val="00705FA1"/>
    <w:rsid w:val="00707E83"/>
    <w:rsid w:val="00711E45"/>
    <w:rsid w:val="00713731"/>
    <w:rsid w:val="007165BE"/>
    <w:rsid w:val="007200FA"/>
    <w:rsid w:val="00721635"/>
    <w:rsid w:val="00723530"/>
    <w:rsid w:val="007258A0"/>
    <w:rsid w:val="00725CC4"/>
    <w:rsid w:val="00726958"/>
    <w:rsid w:val="00727D4D"/>
    <w:rsid w:val="00730980"/>
    <w:rsid w:val="00731322"/>
    <w:rsid w:val="00731E30"/>
    <w:rsid w:val="00736CDD"/>
    <w:rsid w:val="00736FEF"/>
    <w:rsid w:val="00737516"/>
    <w:rsid w:val="00741230"/>
    <w:rsid w:val="00741381"/>
    <w:rsid w:val="0074310F"/>
    <w:rsid w:val="00743261"/>
    <w:rsid w:val="0074502E"/>
    <w:rsid w:val="00745C1D"/>
    <w:rsid w:val="007517C3"/>
    <w:rsid w:val="00751F23"/>
    <w:rsid w:val="007566B3"/>
    <w:rsid w:val="007573D2"/>
    <w:rsid w:val="007577AC"/>
    <w:rsid w:val="00760C49"/>
    <w:rsid w:val="007621D5"/>
    <w:rsid w:val="007626A2"/>
    <w:rsid w:val="007651F0"/>
    <w:rsid w:val="00765D32"/>
    <w:rsid w:val="007705A1"/>
    <w:rsid w:val="00770F43"/>
    <w:rsid w:val="00771468"/>
    <w:rsid w:val="007719AC"/>
    <w:rsid w:val="0077202D"/>
    <w:rsid w:val="00772393"/>
    <w:rsid w:val="00773686"/>
    <w:rsid w:val="00774E75"/>
    <w:rsid w:val="00776AD0"/>
    <w:rsid w:val="007832D8"/>
    <w:rsid w:val="00787A57"/>
    <w:rsid w:val="00787B7D"/>
    <w:rsid w:val="00790647"/>
    <w:rsid w:val="00792D48"/>
    <w:rsid w:val="00793203"/>
    <w:rsid w:val="00795931"/>
    <w:rsid w:val="00796A2A"/>
    <w:rsid w:val="00796A38"/>
    <w:rsid w:val="00797C01"/>
    <w:rsid w:val="007A053E"/>
    <w:rsid w:val="007A2A69"/>
    <w:rsid w:val="007A3BED"/>
    <w:rsid w:val="007A627F"/>
    <w:rsid w:val="007A6821"/>
    <w:rsid w:val="007B055F"/>
    <w:rsid w:val="007B0BAC"/>
    <w:rsid w:val="007B118F"/>
    <w:rsid w:val="007B13C6"/>
    <w:rsid w:val="007B3EE9"/>
    <w:rsid w:val="007B4B41"/>
    <w:rsid w:val="007B6028"/>
    <w:rsid w:val="007C0BA7"/>
    <w:rsid w:val="007C1244"/>
    <w:rsid w:val="007C1A92"/>
    <w:rsid w:val="007C33E4"/>
    <w:rsid w:val="007C41B3"/>
    <w:rsid w:val="007C44F4"/>
    <w:rsid w:val="007C4841"/>
    <w:rsid w:val="007C5B0B"/>
    <w:rsid w:val="007C5C75"/>
    <w:rsid w:val="007C6BFB"/>
    <w:rsid w:val="007D0E38"/>
    <w:rsid w:val="007D2587"/>
    <w:rsid w:val="007D34C8"/>
    <w:rsid w:val="007D36F2"/>
    <w:rsid w:val="007D5A25"/>
    <w:rsid w:val="007E0E51"/>
    <w:rsid w:val="007E0F24"/>
    <w:rsid w:val="007E17B1"/>
    <w:rsid w:val="007E27C0"/>
    <w:rsid w:val="007E3C82"/>
    <w:rsid w:val="007E4716"/>
    <w:rsid w:val="007E5110"/>
    <w:rsid w:val="007E6E32"/>
    <w:rsid w:val="007E771D"/>
    <w:rsid w:val="007F3DA7"/>
    <w:rsid w:val="007F4203"/>
    <w:rsid w:val="007F4290"/>
    <w:rsid w:val="007F502E"/>
    <w:rsid w:val="007F65F6"/>
    <w:rsid w:val="007F6A42"/>
    <w:rsid w:val="00800A39"/>
    <w:rsid w:val="008013CA"/>
    <w:rsid w:val="00802E86"/>
    <w:rsid w:val="008056CF"/>
    <w:rsid w:val="00806C7C"/>
    <w:rsid w:val="0080728E"/>
    <w:rsid w:val="00812EF1"/>
    <w:rsid w:val="00814945"/>
    <w:rsid w:val="00814985"/>
    <w:rsid w:val="008160BF"/>
    <w:rsid w:val="00816F96"/>
    <w:rsid w:val="008175D4"/>
    <w:rsid w:val="00822C19"/>
    <w:rsid w:val="00823AF8"/>
    <w:rsid w:val="00832ADC"/>
    <w:rsid w:val="00835356"/>
    <w:rsid w:val="00836941"/>
    <w:rsid w:val="00836D5A"/>
    <w:rsid w:val="008377BF"/>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5CBD"/>
    <w:rsid w:val="00856F99"/>
    <w:rsid w:val="00857625"/>
    <w:rsid w:val="00857E3C"/>
    <w:rsid w:val="00860FE6"/>
    <w:rsid w:val="008636BD"/>
    <w:rsid w:val="00864D17"/>
    <w:rsid w:val="008719DB"/>
    <w:rsid w:val="00872250"/>
    <w:rsid w:val="00872FE6"/>
    <w:rsid w:val="008731B8"/>
    <w:rsid w:val="0087381D"/>
    <w:rsid w:val="00873D16"/>
    <w:rsid w:val="00875049"/>
    <w:rsid w:val="00875CB9"/>
    <w:rsid w:val="00875F0E"/>
    <w:rsid w:val="00880F6C"/>
    <w:rsid w:val="008855E2"/>
    <w:rsid w:val="00886521"/>
    <w:rsid w:val="00887886"/>
    <w:rsid w:val="008937A3"/>
    <w:rsid w:val="00894705"/>
    <w:rsid w:val="0089509A"/>
    <w:rsid w:val="008A2A33"/>
    <w:rsid w:val="008A4FE1"/>
    <w:rsid w:val="008A5E28"/>
    <w:rsid w:val="008A64DE"/>
    <w:rsid w:val="008B3CA8"/>
    <w:rsid w:val="008B4198"/>
    <w:rsid w:val="008B4609"/>
    <w:rsid w:val="008B725C"/>
    <w:rsid w:val="008C1D6D"/>
    <w:rsid w:val="008C2184"/>
    <w:rsid w:val="008C3F98"/>
    <w:rsid w:val="008D1DAC"/>
    <w:rsid w:val="008D23AF"/>
    <w:rsid w:val="008D32BF"/>
    <w:rsid w:val="008D3A05"/>
    <w:rsid w:val="008D681A"/>
    <w:rsid w:val="008D6B1A"/>
    <w:rsid w:val="008D6D38"/>
    <w:rsid w:val="008D7383"/>
    <w:rsid w:val="008D789C"/>
    <w:rsid w:val="008E00BE"/>
    <w:rsid w:val="008E0617"/>
    <w:rsid w:val="008E0C64"/>
    <w:rsid w:val="008E1801"/>
    <w:rsid w:val="008E5313"/>
    <w:rsid w:val="008E5B71"/>
    <w:rsid w:val="008E646E"/>
    <w:rsid w:val="008E705E"/>
    <w:rsid w:val="008F13CF"/>
    <w:rsid w:val="008F2453"/>
    <w:rsid w:val="008F34E9"/>
    <w:rsid w:val="008F3A22"/>
    <w:rsid w:val="00901D0C"/>
    <w:rsid w:val="00902740"/>
    <w:rsid w:val="00902833"/>
    <w:rsid w:val="00902C4E"/>
    <w:rsid w:val="009039E2"/>
    <w:rsid w:val="00905D5B"/>
    <w:rsid w:val="00906BB5"/>
    <w:rsid w:val="0091196A"/>
    <w:rsid w:val="00911DC9"/>
    <w:rsid w:val="009123FF"/>
    <w:rsid w:val="00912D8F"/>
    <w:rsid w:val="009164CD"/>
    <w:rsid w:val="00917271"/>
    <w:rsid w:val="00922A9F"/>
    <w:rsid w:val="00925478"/>
    <w:rsid w:val="00925853"/>
    <w:rsid w:val="00925A8F"/>
    <w:rsid w:val="00925D8E"/>
    <w:rsid w:val="009269F5"/>
    <w:rsid w:val="00930CAD"/>
    <w:rsid w:val="0093324D"/>
    <w:rsid w:val="009400CF"/>
    <w:rsid w:val="00940533"/>
    <w:rsid w:val="00941097"/>
    <w:rsid w:val="00942498"/>
    <w:rsid w:val="00942B78"/>
    <w:rsid w:val="009432FE"/>
    <w:rsid w:val="009438F8"/>
    <w:rsid w:val="00944414"/>
    <w:rsid w:val="0094691D"/>
    <w:rsid w:val="00953948"/>
    <w:rsid w:val="00953CF1"/>
    <w:rsid w:val="00954F42"/>
    <w:rsid w:val="00957172"/>
    <w:rsid w:val="009578D1"/>
    <w:rsid w:val="00957A33"/>
    <w:rsid w:val="00957B43"/>
    <w:rsid w:val="0096003B"/>
    <w:rsid w:val="0096081E"/>
    <w:rsid w:val="0096137E"/>
    <w:rsid w:val="00961E12"/>
    <w:rsid w:val="00961E92"/>
    <w:rsid w:val="00962455"/>
    <w:rsid w:val="009647C5"/>
    <w:rsid w:val="0096604F"/>
    <w:rsid w:val="00966280"/>
    <w:rsid w:val="009663C5"/>
    <w:rsid w:val="009700D1"/>
    <w:rsid w:val="00971DDC"/>
    <w:rsid w:val="009733B2"/>
    <w:rsid w:val="0097399E"/>
    <w:rsid w:val="009739F5"/>
    <w:rsid w:val="009750EE"/>
    <w:rsid w:val="00975297"/>
    <w:rsid w:val="009755AD"/>
    <w:rsid w:val="009757E0"/>
    <w:rsid w:val="0097718E"/>
    <w:rsid w:val="009800B6"/>
    <w:rsid w:val="009843F2"/>
    <w:rsid w:val="00985DB7"/>
    <w:rsid w:val="00986B3C"/>
    <w:rsid w:val="00986D44"/>
    <w:rsid w:val="009903A8"/>
    <w:rsid w:val="00990D43"/>
    <w:rsid w:val="00991070"/>
    <w:rsid w:val="00991C84"/>
    <w:rsid w:val="00992DCD"/>
    <w:rsid w:val="00994702"/>
    <w:rsid w:val="00996E62"/>
    <w:rsid w:val="00997875"/>
    <w:rsid w:val="00997D39"/>
    <w:rsid w:val="00997FD5"/>
    <w:rsid w:val="009A1CA8"/>
    <w:rsid w:val="009A2CA9"/>
    <w:rsid w:val="009A3428"/>
    <w:rsid w:val="009A5082"/>
    <w:rsid w:val="009A618E"/>
    <w:rsid w:val="009B155B"/>
    <w:rsid w:val="009B183F"/>
    <w:rsid w:val="009B1F5B"/>
    <w:rsid w:val="009B3BA9"/>
    <w:rsid w:val="009B3DB8"/>
    <w:rsid w:val="009B4769"/>
    <w:rsid w:val="009C2086"/>
    <w:rsid w:val="009C3006"/>
    <w:rsid w:val="009C78EF"/>
    <w:rsid w:val="009D159F"/>
    <w:rsid w:val="009D1912"/>
    <w:rsid w:val="009D1A92"/>
    <w:rsid w:val="009D2A16"/>
    <w:rsid w:val="009D344B"/>
    <w:rsid w:val="009D6952"/>
    <w:rsid w:val="009E068F"/>
    <w:rsid w:val="009E1B89"/>
    <w:rsid w:val="009E30CD"/>
    <w:rsid w:val="009E3971"/>
    <w:rsid w:val="009E47B7"/>
    <w:rsid w:val="009E619C"/>
    <w:rsid w:val="009E7020"/>
    <w:rsid w:val="009E7045"/>
    <w:rsid w:val="009E748B"/>
    <w:rsid w:val="009E78AF"/>
    <w:rsid w:val="009F0307"/>
    <w:rsid w:val="009F2244"/>
    <w:rsid w:val="009F3808"/>
    <w:rsid w:val="009F3BB5"/>
    <w:rsid w:val="009F3D12"/>
    <w:rsid w:val="009F5FBC"/>
    <w:rsid w:val="009F6383"/>
    <w:rsid w:val="00A00E96"/>
    <w:rsid w:val="00A03D3F"/>
    <w:rsid w:val="00A049AC"/>
    <w:rsid w:val="00A04BEB"/>
    <w:rsid w:val="00A04DE2"/>
    <w:rsid w:val="00A07E9D"/>
    <w:rsid w:val="00A1110B"/>
    <w:rsid w:val="00A11A20"/>
    <w:rsid w:val="00A11DFB"/>
    <w:rsid w:val="00A11F1E"/>
    <w:rsid w:val="00A13D2A"/>
    <w:rsid w:val="00A14BA5"/>
    <w:rsid w:val="00A15C80"/>
    <w:rsid w:val="00A15DA4"/>
    <w:rsid w:val="00A20607"/>
    <w:rsid w:val="00A20D0F"/>
    <w:rsid w:val="00A22250"/>
    <w:rsid w:val="00A2486B"/>
    <w:rsid w:val="00A25160"/>
    <w:rsid w:val="00A274B0"/>
    <w:rsid w:val="00A2769F"/>
    <w:rsid w:val="00A27E3C"/>
    <w:rsid w:val="00A27E76"/>
    <w:rsid w:val="00A27E8B"/>
    <w:rsid w:val="00A3149C"/>
    <w:rsid w:val="00A31A13"/>
    <w:rsid w:val="00A323D7"/>
    <w:rsid w:val="00A32701"/>
    <w:rsid w:val="00A330EB"/>
    <w:rsid w:val="00A334CC"/>
    <w:rsid w:val="00A35E0E"/>
    <w:rsid w:val="00A421DA"/>
    <w:rsid w:val="00A43A70"/>
    <w:rsid w:val="00A44BE1"/>
    <w:rsid w:val="00A4500D"/>
    <w:rsid w:val="00A473D6"/>
    <w:rsid w:val="00A47AFF"/>
    <w:rsid w:val="00A51EEE"/>
    <w:rsid w:val="00A542B8"/>
    <w:rsid w:val="00A54719"/>
    <w:rsid w:val="00A60995"/>
    <w:rsid w:val="00A612B9"/>
    <w:rsid w:val="00A66B14"/>
    <w:rsid w:val="00A66CF8"/>
    <w:rsid w:val="00A6786A"/>
    <w:rsid w:val="00A67CCE"/>
    <w:rsid w:val="00A70A9A"/>
    <w:rsid w:val="00A727DA"/>
    <w:rsid w:val="00A7488B"/>
    <w:rsid w:val="00A7493E"/>
    <w:rsid w:val="00A74F48"/>
    <w:rsid w:val="00A81A3A"/>
    <w:rsid w:val="00A82E50"/>
    <w:rsid w:val="00A83E6C"/>
    <w:rsid w:val="00A84D8D"/>
    <w:rsid w:val="00A854F8"/>
    <w:rsid w:val="00A900AE"/>
    <w:rsid w:val="00A93140"/>
    <w:rsid w:val="00A9330E"/>
    <w:rsid w:val="00A93FD6"/>
    <w:rsid w:val="00A9447A"/>
    <w:rsid w:val="00A95040"/>
    <w:rsid w:val="00A95088"/>
    <w:rsid w:val="00A957EB"/>
    <w:rsid w:val="00A960AC"/>
    <w:rsid w:val="00A9781D"/>
    <w:rsid w:val="00AA3298"/>
    <w:rsid w:val="00AA41AA"/>
    <w:rsid w:val="00AA41D8"/>
    <w:rsid w:val="00AA5D0F"/>
    <w:rsid w:val="00AA6534"/>
    <w:rsid w:val="00AA6892"/>
    <w:rsid w:val="00AA6C76"/>
    <w:rsid w:val="00AB049C"/>
    <w:rsid w:val="00AB1D7B"/>
    <w:rsid w:val="00AB1EA3"/>
    <w:rsid w:val="00AB3399"/>
    <w:rsid w:val="00AB3D67"/>
    <w:rsid w:val="00AB4F39"/>
    <w:rsid w:val="00AC315A"/>
    <w:rsid w:val="00AC34C5"/>
    <w:rsid w:val="00AC4276"/>
    <w:rsid w:val="00AC455B"/>
    <w:rsid w:val="00AC464D"/>
    <w:rsid w:val="00AC503E"/>
    <w:rsid w:val="00AC51E8"/>
    <w:rsid w:val="00AC60CF"/>
    <w:rsid w:val="00AC60FB"/>
    <w:rsid w:val="00AC7C80"/>
    <w:rsid w:val="00AD048E"/>
    <w:rsid w:val="00AD0CA9"/>
    <w:rsid w:val="00AD16D6"/>
    <w:rsid w:val="00AD2407"/>
    <w:rsid w:val="00AD48D4"/>
    <w:rsid w:val="00AD4DB6"/>
    <w:rsid w:val="00AD62D8"/>
    <w:rsid w:val="00AD6E05"/>
    <w:rsid w:val="00AE017E"/>
    <w:rsid w:val="00AE104B"/>
    <w:rsid w:val="00AE49C2"/>
    <w:rsid w:val="00AE5146"/>
    <w:rsid w:val="00AE55C5"/>
    <w:rsid w:val="00AE5A4F"/>
    <w:rsid w:val="00AE7B16"/>
    <w:rsid w:val="00AE7D6D"/>
    <w:rsid w:val="00AE7DE7"/>
    <w:rsid w:val="00AF0B65"/>
    <w:rsid w:val="00AF0F18"/>
    <w:rsid w:val="00AF7EEF"/>
    <w:rsid w:val="00B002E0"/>
    <w:rsid w:val="00B0053F"/>
    <w:rsid w:val="00B0132A"/>
    <w:rsid w:val="00B029C1"/>
    <w:rsid w:val="00B042F9"/>
    <w:rsid w:val="00B07968"/>
    <w:rsid w:val="00B07B19"/>
    <w:rsid w:val="00B10FBA"/>
    <w:rsid w:val="00B12666"/>
    <w:rsid w:val="00B126DA"/>
    <w:rsid w:val="00B14DB6"/>
    <w:rsid w:val="00B15903"/>
    <w:rsid w:val="00B166C8"/>
    <w:rsid w:val="00B20438"/>
    <w:rsid w:val="00B230AB"/>
    <w:rsid w:val="00B23604"/>
    <w:rsid w:val="00B236B2"/>
    <w:rsid w:val="00B2566A"/>
    <w:rsid w:val="00B26E87"/>
    <w:rsid w:val="00B35581"/>
    <w:rsid w:val="00B36258"/>
    <w:rsid w:val="00B41694"/>
    <w:rsid w:val="00B425D5"/>
    <w:rsid w:val="00B427B9"/>
    <w:rsid w:val="00B42928"/>
    <w:rsid w:val="00B43371"/>
    <w:rsid w:val="00B44CA2"/>
    <w:rsid w:val="00B454AE"/>
    <w:rsid w:val="00B47CA1"/>
    <w:rsid w:val="00B52464"/>
    <w:rsid w:val="00B55453"/>
    <w:rsid w:val="00B55CF3"/>
    <w:rsid w:val="00B57CCE"/>
    <w:rsid w:val="00B65685"/>
    <w:rsid w:val="00B66B7C"/>
    <w:rsid w:val="00B670CE"/>
    <w:rsid w:val="00B67B79"/>
    <w:rsid w:val="00B67E74"/>
    <w:rsid w:val="00B7196F"/>
    <w:rsid w:val="00B745A3"/>
    <w:rsid w:val="00B765F0"/>
    <w:rsid w:val="00B81AEC"/>
    <w:rsid w:val="00B82234"/>
    <w:rsid w:val="00B8283E"/>
    <w:rsid w:val="00B837AA"/>
    <w:rsid w:val="00B848C7"/>
    <w:rsid w:val="00B86E93"/>
    <w:rsid w:val="00B87D03"/>
    <w:rsid w:val="00B909E8"/>
    <w:rsid w:val="00B91B6A"/>
    <w:rsid w:val="00B9232C"/>
    <w:rsid w:val="00B928EE"/>
    <w:rsid w:val="00B92AD5"/>
    <w:rsid w:val="00B94BA4"/>
    <w:rsid w:val="00B97DB5"/>
    <w:rsid w:val="00BA0E02"/>
    <w:rsid w:val="00BA214A"/>
    <w:rsid w:val="00BA4762"/>
    <w:rsid w:val="00BB156E"/>
    <w:rsid w:val="00BB1734"/>
    <w:rsid w:val="00BB208D"/>
    <w:rsid w:val="00BB2186"/>
    <w:rsid w:val="00BB3ABA"/>
    <w:rsid w:val="00BB4896"/>
    <w:rsid w:val="00BB4FEC"/>
    <w:rsid w:val="00BB613E"/>
    <w:rsid w:val="00BB65B1"/>
    <w:rsid w:val="00BB69D5"/>
    <w:rsid w:val="00BB73DF"/>
    <w:rsid w:val="00BC03E1"/>
    <w:rsid w:val="00BC2983"/>
    <w:rsid w:val="00BC3757"/>
    <w:rsid w:val="00BC4593"/>
    <w:rsid w:val="00BD05BF"/>
    <w:rsid w:val="00BD464A"/>
    <w:rsid w:val="00BD639A"/>
    <w:rsid w:val="00BD6CFB"/>
    <w:rsid w:val="00BE1E03"/>
    <w:rsid w:val="00BE2902"/>
    <w:rsid w:val="00BE42CB"/>
    <w:rsid w:val="00BE6162"/>
    <w:rsid w:val="00BE6C9C"/>
    <w:rsid w:val="00BE751E"/>
    <w:rsid w:val="00BF37B7"/>
    <w:rsid w:val="00BF43A1"/>
    <w:rsid w:val="00BF5C82"/>
    <w:rsid w:val="00BF77C4"/>
    <w:rsid w:val="00BF7A5E"/>
    <w:rsid w:val="00C0085D"/>
    <w:rsid w:val="00C00E47"/>
    <w:rsid w:val="00C010AA"/>
    <w:rsid w:val="00C013EF"/>
    <w:rsid w:val="00C04F9C"/>
    <w:rsid w:val="00C11D21"/>
    <w:rsid w:val="00C11EFC"/>
    <w:rsid w:val="00C15A57"/>
    <w:rsid w:val="00C1675F"/>
    <w:rsid w:val="00C16C29"/>
    <w:rsid w:val="00C21F2D"/>
    <w:rsid w:val="00C22DD1"/>
    <w:rsid w:val="00C23438"/>
    <w:rsid w:val="00C23439"/>
    <w:rsid w:val="00C24BB6"/>
    <w:rsid w:val="00C27213"/>
    <w:rsid w:val="00C278C2"/>
    <w:rsid w:val="00C32425"/>
    <w:rsid w:val="00C33DEA"/>
    <w:rsid w:val="00C34B78"/>
    <w:rsid w:val="00C353D0"/>
    <w:rsid w:val="00C35AE1"/>
    <w:rsid w:val="00C41E55"/>
    <w:rsid w:val="00C4248D"/>
    <w:rsid w:val="00C43809"/>
    <w:rsid w:val="00C445E2"/>
    <w:rsid w:val="00C45167"/>
    <w:rsid w:val="00C45E02"/>
    <w:rsid w:val="00C473CE"/>
    <w:rsid w:val="00C50168"/>
    <w:rsid w:val="00C5180C"/>
    <w:rsid w:val="00C52111"/>
    <w:rsid w:val="00C523E4"/>
    <w:rsid w:val="00C53622"/>
    <w:rsid w:val="00C543BC"/>
    <w:rsid w:val="00C54982"/>
    <w:rsid w:val="00C54B46"/>
    <w:rsid w:val="00C54BD6"/>
    <w:rsid w:val="00C55B71"/>
    <w:rsid w:val="00C621A1"/>
    <w:rsid w:val="00C630B7"/>
    <w:rsid w:val="00C63153"/>
    <w:rsid w:val="00C63AA3"/>
    <w:rsid w:val="00C63CB8"/>
    <w:rsid w:val="00C65327"/>
    <w:rsid w:val="00C65838"/>
    <w:rsid w:val="00C6673E"/>
    <w:rsid w:val="00C67382"/>
    <w:rsid w:val="00C72471"/>
    <w:rsid w:val="00C8086B"/>
    <w:rsid w:val="00C82D97"/>
    <w:rsid w:val="00C84D14"/>
    <w:rsid w:val="00C9369C"/>
    <w:rsid w:val="00C93EDD"/>
    <w:rsid w:val="00C95333"/>
    <w:rsid w:val="00C953EF"/>
    <w:rsid w:val="00C953F6"/>
    <w:rsid w:val="00CA0363"/>
    <w:rsid w:val="00CA06A4"/>
    <w:rsid w:val="00CA1C28"/>
    <w:rsid w:val="00CA485B"/>
    <w:rsid w:val="00CA501F"/>
    <w:rsid w:val="00CA59FA"/>
    <w:rsid w:val="00CA61CF"/>
    <w:rsid w:val="00CB0B17"/>
    <w:rsid w:val="00CB1749"/>
    <w:rsid w:val="00CB1870"/>
    <w:rsid w:val="00CB27C2"/>
    <w:rsid w:val="00CB32DD"/>
    <w:rsid w:val="00CB3A9F"/>
    <w:rsid w:val="00CB3F88"/>
    <w:rsid w:val="00CB5048"/>
    <w:rsid w:val="00CB745F"/>
    <w:rsid w:val="00CC10DA"/>
    <w:rsid w:val="00CD1B67"/>
    <w:rsid w:val="00CD229F"/>
    <w:rsid w:val="00CE2D1F"/>
    <w:rsid w:val="00CE31E0"/>
    <w:rsid w:val="00CE4363"/>
    <w:rsid w:val="00CE444E"/>
    <w:rsid w:val="00CE52F0"/>
    <w:rsid w:val="00CE6F1A"/>
    <w:rsid w:val="00CF073D"/>
    <w:rsid w:val="00CF18A3"/>
    <w:rsid w:val="00CF21B6"/>
    <w:rsid w:val="00CF356A"/>
    <w:rsid w:val="00CF3DA6"/>
    <w:rsid w:val="00CF4A61"/>
    <w:rsid w:val="00CF6809"/>
    <w:rsid w:val="00D01778"/>
    <w:rsid w:val="00D01A38"/>
    <w:rsid w:val="00D029CB"/>
    <w:rsid w:val="00D04274"/>
    <w:rsid w:val="00D05A8B"/>
    <w:rsid w:val="00D06659"/>
    <w:rsid w:val="00D0699D"/>
    <w:rsid w:val="00D122E3"/>
    <w:rsid w:val="00D1447E"/>
    <w:rsid w:val="00D15666"/>
    <w:rsid w:val="00D164B7"/>
    <w:rsid w:val="00D17475"/>
    <w:rsid w:val="00D1747A"/>
    <w:rsid w:val="00D205D0"/>
    <w:rsid w:val="00D21306"/>
    <w:rsid w:val="00D2151A"/>
    <w:rsid w:val="00D22151"/>
    <w:rsid w:val="00D22AF0"/>
    <w:rsid w:val="00D25CA2"/>
    <w:rsid w:val="00D26BCB"/>
    <w:rsid w:val="00D275C6"/>
    <w:rsid w:val="00D27639"/>
    <w:rsid w:val="00D41A51"/>
    <w:rsid w:val="00D42DFD"/>
    <w:rsid w:val="00D45939"/>
    <w:rsid w:val="00D45E14"/>
    <w:rsid w:val="00D4755C"/>
    <w:rsid w:val="00D47707"/>
    <w:rsid w:val="00D52834"/>
    <w:rsid w:val="00D544FE"/>
    <w:rsid w:val="00D5596F"/>
    <w:rsid w:val="00D56F3F"/>
    <w:rsid w:val="00D57733"/>
    <w:rsid w:val="00D601F1"/>
    <w:rsid w:val="00D61F13"/>
    <w:rsid w:val="00D650A7"/>
    <w:rsid w:val="00D672D6"/>
    <w:rsid w:val="00D67D4A"/>
    <w:rsid w:val="00D7096D"/>
    <w:rsid w:val="00D70B9D"/>
    <w:rsid w:val="00D72B46"/>
    <w:rsid w:val="00D75D2E"/>
    <w:rsid w:val="00D766D5"/>
    <w:rsid w:val="00D806A3"/>
    <w:rsid w:val="00D81232"/>
    <w:rsid w:val="00D81BAC"/>
    <w:rsid w:val="00D83149"/>
    <w:rsid w:val="00D83173"/>
    <w:rsid w:val="00D8380A"/>
    <w:rsid w:val="00D85273"/>
    <w:rsid w:val="00D90CC5"/>
    <w:rsid w:val="00D92C6A"/>
    <w:rsid w:val="00D963A6"/>
    <w:rsid w:val="00DA12AB"/>
    <w:rsid w:val="00DB3689"/>
    <w:rsid w:val="00DB3767"/>
    <w:rsid w:val="00DB39E0"/>
    <w:rsid w:val="00DB70B4"/>
    <w:rsid w:val="00DC181B"/>
    <w:rsid w:val="00DC1B28"/>
    <w:rsid w:val="00DC22BE"/>
    <w:rsid w:val="00DC45F2"/>
    <w:rsid w:val="00DC5F62"/>
    <w:rsid w:val="00DC6B68"/>
    <w:rsid w:val="00DC75A8"/>
    <w:rsid w:val="00DC7FAF"/>
    <w:rsid w:val="00DD02BA"/>
    <w:rsid w:val="00DD100B"/>
    <w:rsid w:val="00DD42F9"/>
    <w:rsid w:val="00DE1756"/>
    <w:rsid w:val="00DE1B4A"/>
    <w:rsid w:val="00DE2611"/>
    <w:rsid w:val="00DE2CFF"/>
    <w:rsid w:val="00DE3330"/>
    <w:rsid w:val="00DE5939"/>
    <w:rsid w:val="00DE7746"/>
    <w:rsid w:val="00DE7AA4"/>
    <w:rsid w:val="00DF1C50"/>
    <w:rsid w:val="00DF4490"/>
    <w:rsid w:val="00DF4CBC"/>
    <w:rsid w:val="00DF5370"/>
    <w:rsid w:val="00E0032E"/>
    <w:rsid w:val="00E004AF"/>
    <w:rsid w:val="00E0205D"/>
    <w:rsid w:val="00E02BE9"/>
    <w:rsid w:val="00E03C46"/>
    <w:rsid w:val="00E06DE8"/>
    <w:rsid w:val="00E1018A"/>
    <w:rsid w:val="00E10707"/>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1EE1"/>
    <w:rsid w:val="00E521EE"/>
    <w:rsid w:val="00E55E2E"/>
    <w:rsid w:val="00E60A9D"/>
    <w:rsid w:val="00E62790"/>
    <w:rsid w:val="00E62B3D"/>
    <w:rsid w:val="00E6315A"/>
    <w:rsid w:val="00E64C50"/>
    <w:rsid w:val="00E65E86"/>
    <w:rsid w:val="00E708B8"/>
    <w:rsid w:val="00E71B00"/>
    <w:rsid w:val="00E733FF"/>
    <w:rsid w:val="00E73C7F"/>
    <w:rsid w:val="00E740D9"/>
    <w:rsid w:val="00E8224F"/>
    <w:rsid w:val="00E82483"/>
    <w:rsid w:val="00E83BFC"/>
    <w:rsid w:val="00E853FB"/>
    <w:rsid w:val="00E85E3C"/>
    <w:rsid w:val="00E87574"/>
    <w:rsid w:val="00E943EE"/>
    <w:rsid w:val="00E94AB5"/>
    <w:rsid w:val="00E96534"/>
    <w:rsid w:val="00E9760C"/>
    <w:rsid w:val="00EA0385"/>
    <w:rsid w:val="00EA3791"/>
    <w:rsid w:val="00EA4D0C"/>
    <w:rsid w:val="00EA4E53"/>
    <w:rsid w:val="00EA6259"/>
    <w:rsid w:val="00EA63A0"/>
    <w:rsid w:val="00EA7720"/>
    <w:rsid w:val="00EA7F21"/>
    <w:rsid w:val="00EB1663"/>
    <w:rsid w:val="00EB1DF8"/>
    <w:rsid w:val="00EB22E0"/>
    <w:rsid w:val="00EB4324"/>
    <w:rsid w:val="00EB6B41"/>
    <w:rsid w:val="00EC0950"/>
    <w:rsid w:val="00EC1D1E"/>
    <w:rsid w:val="00EC1D63"/>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0568"/>
    <w:rsid w:val="00EE47B3"/>
    <w:rsid w:val="00EE5769"/>
    <w:rsid w:val="00EE5CA6"/>
    <w:rsid w:val="00EE6916"/>
    <w:rsid w:val="00EE6A76"/>
    <w:rsid w:val="00EF1335"/>
    <w:rsid w:val="00EF1557"/>
    <w:rsid w:val="00EF1D24"/>
    <w:rsid w:val="00EF4836"/>
    <w:rsid w:val="00EF4AE0"/>
    <w:rsid w:val="00EF6FA1"/>
    <w:rsid w:val="00F012FF"/>
    <w:rsid w:val="00F01A21"/>
    <w:rsid w:val="00F046E9"/>
    <w:rsid w:val="00F04831"/>
    <w:rsid w:val="00F05A81"/>
    <w:rsid w:val="00F06E0E"/>
    <w:rsid w:val="00F07AA2"/>
    <w:rsid w:val="00F12DA8"/>
    <w:rsid w:val="00F1322B"/>
    <w:rsid w:val="00F13699"/>
    <w:rsid w:val="00F154E0"/>
    <w:rsid w:val="00F15B55"/>
    <w:rsid w:val="00F173C6"/>
    <w:rsid w:val="00F202C0"/>
    <w:rsid w:val="00F224D2"/>
    <w:rsid w:val="00F23C38"/>
    <w:rsid w:val="00F24055"/>
    <w:rsid w:val="00F25BEF"/>
    <w:rsid w:val="00F25F2A"/>
    <w:rsid w:val="00F270BA"/>
    <w:rsid w:val="00F308AF"/>
    <w:rsid w:val="00F31725"/>
    <w:rsid w:val="00F321D5"/>
    <w:rsid w:val="00F32911"/>
    <w:rsid w:val="00F337F8"/>
    <w:rsid w:val="00F3464D"/>
    <w:rsid w:val="00F36774"/>
    <w:rsid w:val="00F405D4"/>
    <w:rsid w:val="00F40AA9"/>
    <w:rsid w:val="00F40C50"/>
    <w:rsid w:val="00F4100B"/>
    <w:rsid w:val="00F433E7"/>
    <w:rsid w:val="00F43D26"/>
    <w:rsid w:val="00F46186"/>
    <w:rsid w:val="00F46B8B"/>
    <w:rsid w:val="00F47660"/>
    <w:rsid w:val="00F507DB"/>
    <w:rsid w:val="00F5236F"/>
    <w:rsid w:val="00F52C7A"/>
    <w:rsid w:val="00F52E89"/>
    <w:rsid w:val="00F5333A"/>
    <w:rsid w:val="00F544AB"/>
    <w:rsid w:val="00F56286"/>
    <w:rsid w:val="00F5653F"/>
    <w:rsid w:val="00F56A1B"/>
    <w:rsid w:val="00F57C66"/>
    <w:rsid w:val="00F57D97"/>
    <w:rsid w:val="00F6079F"/>
    <w:rsid w:val="00F64EA5"/>
    <w:rsid w:val="00F66660"/>
    <w:rsid w:val="00F66A3D"/>
    <w:rsid w:val="00F66DF3"/>
    <w:rsid w:val="00F67AB2"/>
    <w:rsid w:val="00F70EC4"/>
    <w:rsid w:val="00F73D21"/>
    <w:rsid w:val="00F74052"/>
    <w:rsid w:val="00F74ED0"/>
    <w:rsid w:val="00F75B44"/>
    <w:rsid w:val="00F8012B"/>
    <w:rsid w:val="00F81303"/>
    <w:rsid w:val="00F8144C"/>
    <w:rsid w:val="00F83593"/>
    <w:rsid w:val="00F837F7"/>
    <w:rsid w:val="00F8499F"/>
    <w:rsid w:val="00F90E30"/>
    <w:rsid w:val="00F917E4"/>
    <w:rsid w:val="00F91B00"/>
    <w:rsid w:val="00F9424D"/>
    <w:rsid w:val="00F94DFC"/>
    <w:rsid w:val="00F96BAD"/>
    <w:rsid w:val="00F97A48"/>
    <w:rsid w:val="00FA193F"/>
    <w:rsid w:val="00FA34B5"/>
    <w:rsid w:val="00FA6476"/>
    <w:rsid w:val="00FB0158"/>
    <w:rsid w:val="00FB16BC"/>
    <w:rsid w:val="00FB25A0"/>
    <w:rsid w:val="00FB2D7C"/>
    <w:rsid w:val="00FB3195"/>
    <w:rsid w:val="00FB4F37"/>
    <w:rsid w:val="00FB79F1"/>
    <w:rsid w:val="00FB7E5A"/>
    <w:rsid w:val="00FC25AB"/>
    <w:rsid w:val="00FC3544"/>
    <w:rsid w:val="00FC6E54"/>
    <w:rsid w:val="00FD33A2"/>
    <w:rsid w:val="00FD59C7"/>
    <w:rsid w:val="00FD6206"/>
    <w:rsid w:val="00FD62DD"/>
    <w:rsid w:val="00FD7126"/>
    <w:rsid w:val="00FE09E7"/>
    <w:rsid w:val="00FE2161"/>
    <w:rsid w:val="00FE4C69"/>
    <w:rsid w:val="00FE54F3"/>
    <w:rsid w:val="00FE58B6"/>
    <w:rsid w:val="00FE7430"/>
    <w:rsid w:val="00FE791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53F19"/>
  <w15:docId w15:val="{DDDFA10B-070C-4563-9C2A-92AA897E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DB6"/>
    <w:pPr>
      <w:widowControl w:val="0"/>
      <w:spacing w:after="18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8">
    <w:name w:val="caption"/>
    <w:basedOn w:val="a"/>
    <w:next w:val="a"/>
    <w:link w:val="Char0"/>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Cs w:val="20"/>
    </w:rPr>
  </w:style>
  <w:style w:type="paragraph" w:styleId="aa">
    <w:name w:val="Body Text"/>
    <w:basedOn w:val="a"/>
    <w:link w:val="Char3"/>
    <w:qFormat/>
    <w:pPr>
      <w:widowControl/>
      <w:spacing w:before="40" w:after="120"/>
      <w:jc w:val="left"/>
    </w:pPr>
    <w:rPr>
      <w:rFonts w:ascii="Arial" w:eastAsia="MS Mincho" w:hAnsi="Arial"/>
      <w:kern w:val="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uiPriority w:val="3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목록 단락,リスト段落,列出段落1,中等深浅网格 1 - 着色 21,列表段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rsid w:val="005C6D0C"/>
    <w:pPr>
      <w:spacing w:afterLines="50" w:after="50" w:line="260" w:lineRule="auto"/>
      <w:ind w:left="567"/>
    </w:pPr>
    <w:rPr>
      <w:lang w:eastAsia="en-GB"/>
    </w:rPr>
  </w:style>
  <w:style w:type="character" w:customStyle="1" w:styleId="Charb">
    <w:name w:val="列出段落 Char"/>
    <w:aliases w:val="- Bullets Char,?? ?? Char,????? Char,???? Char,Lista1 Char,목록 단락 Char,リスト段落 Char,列出段落1 Char,中等深浅网格 1 - 着色 21 Char,列表段落 Char"/>
    <w:link w:val="afffffff3"/>
    <w:uiPriority w:val="34"/>
    <w:qFormat/>
    <w:locked/>
    <w:rsid w:val="00857625"/>
    <w:rPr>
      <w:rFonts w:ascii="Times New Roman" w:hAnsi="Times New Roman"/>
      <w:kern w:val="2"/>
      <w:sz w:val="21"/>
      <w:lang w:eastAsia="ja-JP"/>
    </w:rPr>
  </w:style>
  <w:style w:type="character" w:customStyle="1" w:styleId="PLChar">
    <w:name w:val="PL Char"/>
    <w:link w:val="PL"/>
    <w:qFormat/>
    <w:rsid w:val="00B848C7"/>
    <w:rPr>
      <w:rFonts w:ascii="Courier New" w:eastAsia="MS Mincho" w:hAnsi="Courier New"/>
      <w:sz w:val="16"/>
      <w:lang w:eastAsia="en-US"/>
    </w:rPr>
  </w:style>
  <w:style w:type="character" w:customStyle="1" w:styleId="TACChar">
    <w:name w:val="TAC Char"/>
    <w:link w:val="TAC"/>
    <w:qFormat/>
    <w:rsid w:val="009E3971"/>
    <w:rPr>
      <w:rFonts w:ascii="Arial" w:eastAsia="MS Mincho" w:hAnsi="Arial" w:cs="Arial"/>
      <w:sz w:val="18"/>
      <w:lang w:val="en-GB" w:eastAsia="en-US"/>
    </w:rPr>
  </w:style>
  <w:style w:type="character" w:customStyle="1" w:styleId="TAHCar">
    <w:name w:val="TAH Car"/>
    <w:link w:val="TAH"/>
    <w:qFormat/>
    <w:rsid w:val="009E3971"/>
    <w:rPr>
      <w:rFonts w:ascii="Arial" w:eastAsia="MS Mincho" w:hAnsi="Arial" w:cs="Arial"/>
      <w:b/>
      <w:bCs/>
      <w:sz w:val="18"/>
      <w:szCs w:val="18"/>
      <w:lang w:val="en-GB"/>
    </w:rPr>
  </w:style>
  <w:style w:type="character" w:customStyle="1" w:styleId="TANChar">
    <w:name w:val="TAN Char"/>
    <w:link w:val="TAN"/>
    <w:locked/>
    <w:rsid w:val="009E3971"/>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7A73F6-F17E-4D00-8EFF-601C15D0B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4385</TotalTime>
  <Pages>4</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108</cp:revision>
  <cp:lastPrinted>2113-01-01T00:00:00Z</cp:lastPrinted>
  <dcterms:created xsi:type="dcterms:W3CDTF">2017-09-06T12:59:00Z</dcterms:created>
  <dcterms:modified xsi:type="dcterms:W3CDTF">2019-11-08T06:57:00Z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